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4043E" w:rsidRDefault="0098576D" w:rsidP="0074043E">
      <w:pPr>
        <w:pStyle w:val="Nagwek"/>
        <w:tabs>
          <w:tab w:val="clear" w:pos="4536"/>
          <w:tab w:val="clear" w:pos="9072"/>
        </w:tabs>
        <w:rPr>
          <w:rFonts w:ascii="Arial" w:hAnsi="Arial" w:cs="Arial"/>
          <w:b/>
          <w:bCs/>
        </w:rPr>
      </w:pPr>
      <w:r>
        <w:rPr>
          <w:rFonts w:ascii="Arial" w:hAnsi="Arial" w:cs="Arial"/>
          <w:b/>
          <w:bCs/>
        </w:rPr>
        <w:t>Tytuł opracowania</w:t>
      </w:r>
      <w:r w:rsidR="0074043E">
        <w:rPr>
          <w:rFonts w:ascii="Arial" w:hAnsi="Arial" w:cs="Arial"/>
          <w:b/>
          <w:bCs/>
        </w:rPr>
        <w:t xml:space="preserve">: </w:t>
      </w:r>
    </w:p>
    <w:tbl>
      <w:tblPr>
        <w:tblW w:w="9211" w:type="dxa"/>
        <w:tblBorders>
          <w:top w:val="single" w:sz="4" w:space="0" w:color="auto"/>
          <w:left w:val="single" w:sz="4" w:space="0" w:color="auto"/>
          <w:bottom w:val="single" w:sz="4" w:space="0" w:color="auto"/>
          <w:right w:val="single" w:sz="4" w:space="0" w:color="auto"/>
          <w:insideV w:val="single" w:sz="4" w:space="0" w:color="auto"/>
        </w:tblBorders>
        <w:tblCellMar>
          <w:left w:w="70" w:type="dxa"/>
          <w:right w:w="70" w:type="dxa"/>
        </w:tblCellMar>
        <w:tblLook w:val="0000" w:firstRow="0" w:lastRow="0" w:firstColumn="0" w:lastColumn="0" w:noHBand="0" w:noVBand="0"/>
      </w:tblPr>
      <w:tblGrid>
        <w:gridCol w:w="9211"/>
      </w:tblGrid>
      <w:tr w:rsidR="0074043E" w:rsidTr="0098576D">
        <w:trPr>
          <w:trHeight w:val="1437"/>
        </w:trPr>
        <w:tc>
          <w:tcPr>
            <w:tcW w:w="9211" w:type="dxa"/>
            <w:vAlign w:val="center"/>
          </w:tcPr>
          <w:p w:rsidR="0074043E" w:rsidRPr="0098576D" w:rsidRDefault="0006288A" w:rsidP="0098576D">
            <w:pPr>
              <w:pStyle w:val="Nagwek"/>
              <w:tabs>
                <w:tab w:val="clear" w:pos="4536"/>
                <w:tab w:val="clear" w:pos="9072"/>
              </w:tabs>
              <w:spacing w:after="80"/>
              <w:jc w:val="center"/>
              <w:rPr>
                <w:rFonts w:ascii="Tahoma" w:hAnsi="Tahoma" w:cs="Tahoma"/>
                <w:b/>
                <w:sz w:val="24"/>
                <w:szCs w:val="24"/>
              </w:rPr>
            </w:pPr>
            <w:r w:rsidRPr="0098576D">
              <w:rPr>
                <w:rFonts w:ascii="Tahoma" w:hAnsi="Tahoma" w:cs="Tahoma"/>
                <w:b/>
                <w:bCs/>
                <w:sz w:val="24"/>
                <w:szCs w:val="24"/>
              </w:rPr>
              <w:t>PROGRAM FUNKCJONALNO-UŻYTKOWY</w:t>
            </w:r>
          </w:p>
          <w:p w:rsidR="001A48EB" w:rsidRDefault="0006288A" w:rsidP="001A48EB">
            <w:pPr>
              <w:pStyle w:val="Nagwek"/>
              <w:tabs>
                <w:tab w:val="clear" w:pos="4536"/>
                <w:tab w:val="clear" w:pos="9072"/>
              </w:tabs>
              <w:jc w:val="center"/>
              <w:rPr>
                <w:rFonts w:ascii="Tahoma" w:hAnsi="Tahoma" w:cs="Tahoma"/>
                <w:b/>
                <w:bCs/>
                <w:color w:val="000000"/>
                <w:sz w:val="24"/>
                <w:szCs w:val="24"/>
              </w:rPr>
            </w:pPr>
            <w:r>
              <w:rPr>
                <w:rFonts w:ascii="Tahoma" w:hAnsi="Tahoma" w:cs="Tahoma"/>
                <w:b/>
                <w:bCs/>
                <w:color w:val="000000"/>
                <w:sz w:val="24"/>
                <w:szCs w:val="24"/>
              </w:rPr>
              <w:t>Na remont budynków I Liceum Ogólnokształcącego im. Bolesława Chrobrego w Piotrkowie Trybunalskim przy Al. Mikołaja Kopernika 1</w:t>
            </w:r>
          </w:p>
          <w:p w:rsidR="0074043E" w:rsidRDefault="0006288A" w:rsidP="001A48EB">
            <w:pPr>
              <w:pStyle w:val="Nagwek"/>
              <w:tabs>
                <w:tab w:val="clear" w:pos="4536"/>
                <w:tab w:val="clear" w:pos="9072"/>
              </w:tabs>
              <w:jc w:val="center"/>
              <w:rPr>
                <w:rFonts w:ascii="Arial" w:hAnsi="Arial" w:cs="Arial"/>
                <w:b/>
                <w:bCs/>
                <w:sz w:val="36"/>
                <w:szCs w:val="36"/>
              </w:rPr>
            </w:pPr>
            <w:r>
              <w:rPr>
                <w:rFonts w:ascii="Tahoma" w:hAnsi="Tahoma" w:cs="Tahoma"/>
                <w:b/>
                <w:bCs/>
                <w:color w:val="000000"/>
                <w:sz w:val="24"/>
                <w:szCs w:val="24"/>
              </w:rPr>
              <w:t>w ramach programu Trakt Wielu Kultur – etap II</w:t>
            </w:r>
          </w:p>
        </w:tc>
      </w:tr>
    </w:tbl>
    <w:p w:rsidR="0074043E" w:rsidRDefault="0074043E" w:rsidP="0074043E">
      <w:pPr>
        <w:pStyle w:val="Nagwek"/>
        <w:tabs>
          <w:tab w:val="clear" w:pos="4536"/>
          <w:tab w:val="clear" w:pos="9072"/>
        </w:tabs>
        <w:rPr>
          <w:rFonts w:ascii="Arial" w:hAnsi="Arial" w:cs="Arial"/>
          <w:b/>
          <w:bCs/>
        </w:rPr>
      </w:pPr>
      <w:r>
        <w:rPr>
          <w:rFonts w:ascii="Arial" w:hAnsi="Arial" w:cs="Arial"/>
          <w:b/>
          <w:bCs/>
        </w:rPr>
        <w:t>Inwestor:</w:t>
      </w:r>
    </w:p>
    <w:tbl>
      <w:tblPr>
        <w:tblW w:w="9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9250"/>
      </w:tblGrid>
      <w:tr w:rsidR="0074043E" w:rsidTr="0098576D">
        <w:trPr>
          <w:trHeight w:val="825"/>
        </w:trPr>
        <w:tc>
          <w:tcPr>
            <w:tcW w:w="9250" w:type="dxa"/>
            <w:tcBorders>
              <w:top w:val="single" w:sz="4" w:space="0" w:color="auto"/>
              <w:right w:val="single" w:sz="4" w:space="0" w:color="auto"/>
            </w:tcBorders>
            <w:vAlign w:val="center"/>
          </w:tcPr>
          <w:p w:rsidR="0074043E" w:rsidRPr="0098576D" w:rsidRDefault="0006288A" w:rsidP="0006288A">
            <w:pPr>
              <w:pStyle w:val="Nagwek"/>
              <w:jc w:val="center"/>
              <w:rPr>
                <w:rFonts w:ascii="Tahoma" w:hAnsi="Tahoma" w:cs="Tahoma"/>
                <w:b/>
                <w:sz w:val="24"/>
                <w:szCs w:val="24"/>
              </w:rPr>
            </w:pPr>
            <w:r w:rsidRPr="0098576D">
              <w:rPr>
                <w:rFonts w:ascii="Tahoma" w:hAnsi="Tahoma" w:cs="Tahoma"/>
                <w:b/>
                <w:sz w:val="24"/>
                <w:szCs w:val="24"/>
              </w:rPr>
              <w:t>MIASTO PIOTRKÓW TRYBUNALSKI, PASAŻ RUDOWSKIEGO 10</w:t>
            </w:r>
            <w:r w:rsidR="009C5A77" w:rsidRPr="0098576D">
              <w:rPr>
                <w:rFonts w:ascii="Tahoma" w:hAnsi="Tahoma" w:cs="Tahoma"/>
                <w:b/>
                <w:sz w:val="24"/>
                <w:szCs w:val="24"/>
              </w:rPr>
              <w:t>, 97-3</w:t>
            </w:r>
            <w:r w:rsidRPr="0098576D">
              <w:rPr>
                <w:rFonts w:ascii="Tahoma" w:hAnsi="Tahoma" w:cs="Tahoma"/>
                <w:b/>
                <w:sz w:val="24"/>
                <w:szCs w:val="24"/>
              </w:rPr>
              <w:t>0</w:t>
            </w:r>
            <w:r w:rsidR="009C5A77" w:rsidRPr="0098576D">
              <w:rPr>
                <w:rFonts w:ascii="Tahoma" w:hAnsi="Tahoma" w:cs="Tahoma"/>
                <w:b/>
                <w:sz w:val="24"/>
                <w:szCs w:val="24"/>
              </w:rPr>
              <w:t xml:space="preserve">0 </w:t>
            </w:r>
            <w:r w:rsidRPr="0098576D">
              <w:rPr>
                <w:rFonts w:ascii="Tahoma" w:hAnsi="Tahoma" w:cs="Tahoma"/>
                <w:b/>
                <w:sz w:val="24"/>
                <w:szCs w:val="24"/>
              </w:rPr>
              <w:t>PIOTRKÓW TRYBUNALSKI</w:t>
            </w:r>
          </w:p>
        </w:tc>
      </w:tr>
    </w:tbl>
    <w:p w:rsidR="0074043E" w:rsidRDefault="0098576D" w:rsidP="0074043E">
      <w:pPr>
        <w:pStyle w:val="Nagwek"/>
        <w:tabs>
          <w:tab w:val="clear" w:pos="4536"/>
          <w:tab w:val="clear" w:pos="9072"/>
        </w:tabs>
        <w:rPr>
          <w:rFonts w:ascii="Arial" w:hAnsi="Arial" w:cs="Arial"/>
          <w:b/>
          <w:bCs/>
        </w:rPr>
      </w:pPr>
      <w:r>
        <w:rPr>
          <w:rFonts w:ascii="Arial" w:hAnsi="Arial" w:cs="Arial"/>
          <w:b/>
          <w:bCs/>
        </w:rPr>
        <w:t>Stadium</w:t>
      </w:r>
      <w:r w:rsidR="0074043E">
        <w:rPr>
          <w:rFonts w:ascii="Arial" w:hAnsi="Arial" w:cs="Arial"/>
          <w:b/>
          <w:bCs/>
        </w:rPr>
        <w:t>:</w:t>
      </w:r>
    </w:p>
    <w:tbl>
      <w:tblPr>
        <w:tblW w:w="9250" w:type="dxa"/>
        <w:tblBorders>
          <w:top w:val="single" w:sz="4" w:space="0" w:color="auto"/>
          <w:left w:val="single" w:sz="4" w:space="0" w:color="auto"/>
          <w:bottom w:val="single" w:sz="4" w:space="0" w:color="auto"/>
          <w:right w:val="single" w:sz="4" w:space="0" w:color="auto"/>
        </w:tblBorders>
        <w:tblLayout w:type="fixed"/>
        <w:tblCellMar>
          <w:left w:w="70" w:type="dxa"/>
          <w:right w:w="70" w:type="dxa"/>
        </w:tblCellMar>
        <w:tblLook w:val="0000" w:firstRow="0" w:lastRow="0" w:firstColumn="0" w:lastColumn="0" w:noHBand="0" w:noVBand="0"/>
      </w:tblPr>
      <w:tblGrid>
        <w:gridCol w:w="9250"/>
      </w:tblGrid>
      <w:tr w:rsidR="0074043E" w:rsidTr="0098576D">
        <w:trPr>
          <w:trHeight w:val="1092"/>
        </w:trPr>
        <w:tc>
          <w:tcPr>
            <w:tcW w:w="9250" w:type="dxa"/>
            <w:vAlign w:val="center"/>
          </w:tcPr>
          <w:p w:rsidR="0074043E" w:rsidRDefault="00704006" w:rsidP="000D2E19">
            <w:pPr>
              <w:pStyle w:val="Nagwek"/>
              <w:tabs>
                <w:tab w:val="clear" w:pos="4536"/>
                <w:tab w:val="clear" w:pos="9072"/>
              </w:tabs>
              <w:jc w:val="center"/>
              <w:rPr>
                <w:rFonts w:ascii="Tahoma" w:hAnsi="Tahoma" w:cs="Tahoma"/>
                <w:b/>
                <w:bCs/>
                <w:iCs/>
                <w:sz w:val="24"/>
                <w:szCs w:val="24"/>
                <w:lang w:val="de-DE"/>
              </w:rPr>
            </w:pPr>
            <w:r w:rsidRPr="0098576D">
              <w:rPr>
                <w:rFonts w:ascii="Tahoma" w:hAnsi="Tahoma" w:cs="Tahoma"/>
                <w:b/>
                <w:bCs/>
                <w:iCs/>
                <w:sz w:val="24"/>
                <w:szCs w:val="24"/>
                <w:lang w:val="de-DE"/>
              </w:rPr>
              <w:t>P</w:t>
            </w:r>
            <w:r w:rsidR="0098576D" w:rsidRPr="0098576D">
              <w:rPr>
                <w:rFonts w:ascii="Tahoma" w:hAnsi="Tahoma" w:cs="Tahoma"/>
                <w:b/>
                <w:bCs/>
                <w:iCs/>
                <w:sz w:val="24"/>
                <w:szCs w:val="24"/>
                <w:lang w:val="de-DE"/>
              </w:rPr>
              <w:t xml:space="preserve">rogram </w:t>
            </w:r>
            <w:r w:rsidRPr="0098576D">
              <w:rPr>
                <w:rFonts w:ascii="Tahoma" w:hAnsi="Tahoma" w:cs="Tahoma"/>
                <w:b/>
                <w:bCs/>
                <w:iCs/>
                <w:sz w:val="24"/>
                <w:szCs w:val="24"/>
                <w:lang w:val="de-DE"/>
              </w:rPr>
              <w:t>F</w:t>
            </w:r>
            <w:r w:rsidR="0098576D" w:rsidRPr="0098576D">
              <w:rPr>
                <w:rFonts w:ascii="Tahoma" w:hAnsi="Tahoma" w:cs="Tahoma"/>
                <w:b/>
                <w:bCs/>
                <w:iCs/>
                <w:sz w:val="24"/>
                <w:szCs w:val="24"/>
                <w:lang w:val="de-DE"/>
              </w:rPr>
              <w:t xml:space="preserve">unkcjonalno </w:t>
            </w:r>
            <w:r w:rsidRPr="0098576D">
              <w:rPr>
                <w:rFonts w:ascii="Tahoma" w:hAnsi="Tahoma" w:cs="Tahoma"/>
                <w:b/>
                <w:bCs/>
                <w:iCs/>
                <w:sz w:val="24"/>
                <w:szCs w:val="24"/>
                <w:lang w:val="de-DE"/>
              </w:rPr>
              <w:t>U</w:t>
            </w:r>
            <w:r w:rsidR="0098576D" w:rsidRPr="0098576D">
              <w:rPr>
                <w:rFonts w:ascii="Tahoma" w:hAnsi="Tahoma" w:cs="Tahoma"/>
                <w:b/>
                <w:bCs/>
                <w:iCs/>
                <w:sz w:val="24"/>
                <w:szCs w:val="24"/>
                <w:lang w:val="de-DE"/>
              </w:rPr>
              <w:t>żytkowy</w:t>
            </w:r>
            <w:r w:rsidR="00D5424E">
              <w:rPr>
                <w:rFonts w:ascii="Tahoma" w:hAnsi="Tahoma" w:cs="Tahoma"/>
                <w:b/>
                <w:bCs/>
                <w:iCs/>
                <w:sz w:val="24"/>
                <w:szCs w:val="24"/>
                <w:lang w:val="de-DE"/>
              </w:rPr>
              <w:t xml:space="preserve"> – </w:t>
            </w:r>
            <w:r w:rsidR="008560C9">
              <w:rPr>
                <w:rFonts w:ascii="Tahoma" w:hAnsi="Tahoma" w:cs="Tahoma"/>
                <w:b/>
                <w:bCs/>
                <w:iCs/>
                <w:sz w:val="24"/>
                <w:szCs w:val="24"/>
                <w:lang w:val="de-DE"/>
              </w:rPr>
              <w:t xml:space="preserve">CZĘŚĆ </w:t>
            </w:r>
            <w:r w:rsidR="00F50EDE">
              <w:rPr>
                <w:rFonts w:ascii="Tahoma" w:hAnsi="Tahoma" w:cs="Tahoma"/>
                <w:b/>
                <w:bCs/>
                <w:iCs/>
                <w:sz w:val="24"/>
                <w:szCs w:val="24"/>
                <w:lang w:val="de-DE"/>
              </w:rPr>
              <w:t xml:space="preserve">SZCZEGÓŁOWA – BUDYNEK </w:t>
            </w:r>
            <w:r w:rsidR="00176129">
              <w:rPr>
                <w:rFonts w:ascii="Tahoma" w:hAnsi="Tahoma" w:cs="Tahoma"/>
                <w:b/>
                <w:bCs/>
                <w:iCs/>
                <w:sz w:val="24"/>
                <w:szCs w:val="24"/>
                <w:lang w:val="de-DE"/>
              </w:rPr>
              <w:t>D</w:t>
            </w:r>
          </w:p>
          <w:p w:rsidR="00E1155A" w:rsidRPr="0098576D" w:rsidRDefault="00E62700" w:rsidP="000D2E19">
            <w:pPr>
              <w:pStyle w:val="Nagwek"/>
              <w:tabs>
                <w:tab w:val="clear" w:pos="4536"/>
                <w:tab w:val="clear" w:pos="9072"/>
              </w:tabs>
              <w:jc w:val="center"/>
              <w:rPr>
                <w:rFonts w:ascii="Tahoma" w:hAnsi="Tahoma" w:cs="Tahoma"/>
                <w:b/>
                <w:bCs/>
                <w:iCs/>
                <w:sz w:val="24"/>
                <w:szCs w:val="24"/>
                <w:lang w:val="de-DE"/>
              </w:rPr>
            </w:pPr>
            <w:r>
              <w:rPr>
                <w:rFonts w:ascii="Tahoma" w:hAnsi="Tahoma" w:cs="Tahoma"/>
                <w:b/>
                <w:bCs/>
                <w:iCs/>
                <w:sz w:val="24"/>
                <w:szCs w:val="24"/>
                <w:lang w:val="de-DE"/>
              </w:rPr>
              <w:t xml:space="preserve">TOM V - </w:t>
            </w:r>
            <w:r w:rsidR="00176129">
              <w:rPr>
                <w:rFonts w:ascii="Tahoma" w:hAnsi="Tahoma" w:cs="Tahoma"/>
                <w:b/>
                <w:bCs/>
                <w:iCs/>
                <w:sz w:val="24"/>
                <w:szCs w:val="24"/>
                <w:lang w:val="de-DE"/>
              </w:rPr>
              <w:t xml:space="preserve">BUDYNEK GOSPODARCZY </w:t>
            </w:r>
          </w:p>
          <w:p w:rsidR="0074043E" w:rsidRPr="0098576D" w:rsidRDefault="00704006" w:rsidP="0098576D">
            <w:pPr>
              <w:autoSpaceDE w:val="0"/>
              <w:autoSpaceDN w:val="0"/>
              <w:adjustRightInd w:val="0"/>
              <w:jc w:val="both"/>
              <w:rPr>
                <w:rFonts w:ascii="Tahoma" w:hAnsi="Tahoma" w:cs="Tahoma"/>
                <w:b/>
                <w:bCs/>
                <w:sz w:val="16"/>
                <w:szCs w:val="16"/>
              </w:rPr>
            </w:pPr>
            <w:r w:rsidRPr="0098576D">
              <w:rPr>
                <w:rFonts w:ascii="Tahoma" w:hAnsi="Tahoma" w:cs="Tahoma"/>
                <w:sz w:val="16"/>
                <w:szCs w:val="16"/>
              </w:rPr>
              <w:t xml:space="preserve">(opracowany zgodnie z art. 31 ustawy z dnia 29 stycznia 2004r. Prawo zamówień publicznych i </w:t>
            </w:r>
            <w:r w:rsidRPr="0098576D">
              <w:rPr>
                <w:rFonts w:ascii="Tahoma" w:hAnsi="Tahoma" w:cs="Tahoma"/>
                <w:bCs/>
                <w:sz w:val="16"/>
                <w:szCs w:val="16"/>
              </w:rPr>
              <w:t xml:space="preserve">zgodnie z Rozporządzeniem Ministra Infrastruktury z dnia 2 września 2004r. </w:t>
            </w:r>
            <w:r w:rsidRPr="0098576D">
              <w:rPr>
                <w:rFonts w:ascii="Tahoma" w:hAnsi="Tahoma" w:cs="Tahoma"/>
                <w:sz w:val="16"/>
                <w:szCs w:val="16"/>
              </w:rPr>
              <w:t xml:space="preserve">w sprawie szczegółowego zakresu i formy dokumentacji projektowej, specyfikacji technicznych wykonania i odbioru robót budowlanych oraz </w:t>
            </w:r>
            <w:r w:rsidRPr="0098576D">
              <w:rPr>
                <w:rFonts w:ascii="Tahoma" w:hAnsi="Tahoma" w:cs="Tahoma"/>
                <w:bCs/>
                <w:sz w:val="16"/>
                <w:szCs w:val="16"/>
              </w:rPr>
              <w:t>programu funkcjonalno-użytkowego</w:t>
            </w:r>
            <w:r w:rsidRPr="0098576D">
              <w:rPr>
                <w:rFonts w:ascii="Tahoma" w:hAnsi="Tahoma" w:cs="Tahoma"/>
                <w:sz w:val="16"/>
                <w:szCs w:val="16"/>
              </w:rPr>
              <w:t>)</w:t>
            </w:r>
          </w:p>
        </w:tc>
      </w:tr>
    </w:tbl>
    <w:p w:rsidR="0074043E" w:rsidRDefault="0074043E" w:rsidP="0074043E">
      <w:pPr>
        <w:rPr>
          <w:rFonts w:ascii="Arial" w:hAnsi="Arial" w:cs="Arial"/>
          <w:b/>
        </w:rPr>
      </w:pPr>
    </w:p>
    <w:p w:rsidR="0098576D" w:rsidRDefault="0098576D" w:rsidP="0098576D">
      <w:pPr>
        <w:jc w:val="center"/>
        <w:rPr>
          <w:rFonts w:ascii="Arial" w:hAnsi="Arial" w:cs="Arial"/>
          <w:b/>
        </w:rPr>
      </w:pPr>
      <w:r>
        <w:rPr>
          <w:rFonts w:ascii="Arial" w:hAnsi="Arial" w:cs="Arial"/>
          <w:b/>
          <w:noProof/>
        </w:rPr>
        <w:drawing>
          <wp:inline distT="0" distB="0" distL="0" distR="0">
            <wp:extent cx="5400000" cy="3600000"/>
            <wp:effectExtent l="0" t="0" r="0" b="635"/>
            <wp:docPr id="49" name="Obraz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186.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5400000" cy="3600000"/>
                    </a:xfrm>
                    <a:prstGeom prst="rect">
                      <a:avLst/>
                    </a:prstGeom>
                  </pic:spPr>
                </pic:pic>
              </a:graphicData>
            </a:graphic>
          </wp:inline>
        </w:drawing>
      </w:r>
    </w:p>
    <w:p w:rsidR="0098576D" w:rsidRDefault="0098576D" w:rsidP="0074043E">
      <w:pPr>
        <w:rPr>
          <w:rFonts w:ascii="Arial" w:hAnsi="Arial" w:cs="Arial"/>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114"/>
        <w:gridCol w:w="2636"/>
        <w:gridCol w:w="2160"/>
        <w:gridCol w:w="2301"/>
      </w:tblGrid>
      <w:tr w:rsidR="0074043E" w:rsidTr="008F13DF">
        <w:trPr>
          <w:trHeight w:val="292"/>
        </w:trPr>
        <w:tc>
          <w:tcPr>
            <w:tcW w:w="9211" w:type="dxa"/>
            <w:gridSpan w:val="4"/>
          </w:tcPr>
          <w:p w:rsidR="0074043E" w:rsidRDefault="0074043E" w:rsidP="000D2E19">
            <w:pPr>
              <w:pStyle w:val="opistech1"/>
              <w:jc w:val="both"/>
              <w:rPr>
                <w:rFonts w:cs="Arial"/>
                <w:b/>
                <w:bCs/>
                <w:iCs/>
                <w:sz w:val="24"/>
                <w:szCs w:val="24"/>
              </w:rPr>
            </w:pPr>
            <w:r>
              <w:rPr>
                <w:rFonts w:cs="Arial"/>
                <w:b/>
                <w:bCs/>
                <w:iCs/>
                <w:sz w:val="24"/>
                <w:szCs w:val="24"/>
              </w:rPr>
              <w:t>Zespół projektowy:</w:t>
            </w:r>
          </w:p>
        </w:tc>
      </w:tr>
      <w:tr w:rsidR="0074043E" w:rsidTr="000D2E19">
        <w:trPr>
          <w:cantSplit/>
          <w:trHeight w:val="151"/>
        </w:trPr>
        <w:tc>
          <w:tcPr>
            <w:tcW w:w="2114" w:type="dxa"/>
          </w:tcPr>
          <w:p w:rsidR="0074043E" w:rsidRDefault="0074043E" w:rsidP="000D2E19">
            <w:pPr>
              <w:jc w:val="both"/>
              <w:rPr>
                <w:rFonts w:ascii="Arial" w:hAnsi="Arial" w:cs="Arial"/>
                <w:iCs/>
              </w:rPr>
            </w:pPr>
            <w:r>
              <w:rPr>
                <w:rFonts w:ascii="Arial" w:hAnsi="Arial" w:cs="Arial"/>
                <w:iCs/>
              </w:rPr>
              <w:t>BRANŻA:</w:t>
            </w:r>
          </w:p>
        </w:tc>
        <w:tc>
          <w:tcPr>
            <w:tcW w:w="2636" w:type="dxa"/>
            <w:tcBorders>
              <w:bottom w:val="single" w:sz="4" w:space="0" w:color="auto"/>
            </w:tcBorders>
          </w:tcPr>
          <w:p w:rsidR="0074043E" w:rsidRDefault="0074043E" w:rsidP="000D2E19">
            <w:pPr>
              <w:jc w:val="both"/>
              <w:rPr>
                <w:rFonts w:ascii="Arial" w:hAnsi="Arial" w:cs="Arial"/>
              </w:rPr>
            </w:pPr>
            <w:r>
              <w:rPr>
                <w:rFonts w:ascii="Arial" w:hAnsi="Arial" w:cs="Arial"/>
              </w:rPr>
              <w:t>Imię i Nazwisko:</w:t>
            </w:r>
          </w:p>
        </w:tc>
        <w:tc>
          <w:tcPr>
            <w:tcW w:w="2160" w:type="dxa"/>
            <w:tcBorders>
              <w:bottom w:val="single" w:sz="4" w:space="0" w:color="auto"/>
            </w:tcBorders>
          </w:tcPr>
          <w:p w:rsidR="0074043E" w:rsidRDefault="0074043E" w:rsidP="000D2E19">
            <w:pPr>
              <w:jc w:val="both"/>
              <w:rPr>
                <w:rFonts w:ascii="Arial" w:hAnsi="Arial" w:cs="Arial"/>
              </w:rPr>
            </w:pPr>
            <w:r>
              <w:rPr>
                <w:rFonts w:ascii="Arial" w:hAnsi="Arial" w:cs="Arial"/>
              </w:rPr>
              <w:t>Nr uprawnień:</w:t>
            </w:r>
          </w:p>
        </w:tc>
        <w:tc>
          <w:tcPr>
            <w:tcW w:w="2301" w:type="dxa"/>
            <w:tcBorders>
              <w:bottom w:val="single" w:sz="4" w:space="0" w:color="auto"/>
            </w:tcBorders>
          </w:tcPr>
          <w:p w:rsidR="0074043E" w:rsidRDefault="0074043E" w:rsidP="000D2E19">
            <w:pPr>
              <w:jc w:val="both"/>
              <w:rPr>
                <w:rFonts w:ascii="Arial" w:hAnsi="Arial" w:cs="Arial"/>
              </w:rPr>
            </w:pPr>
            <w:r>
              <w:rPr>
                <w:rFonts w:ascii="Arial" w:hAnsi="Arial" w:cs="Arial"/>
              </w:rPr>
              <w:t>Podpis:</w:t>
            </w:r>
          </w:p>
        </w:tc>
      </w:tr>
      <w:tr w:rsidR="0074043E" w:rsidTr="000D2E19">
        <w:trPr>
          <w:cantSplit/>
          <w:trHeight w:val="345"/>
        </w:trPr>
        <w:tc>
          <w:tcPr>
            <w:tcW w:w="2114" w:type="dxa"/>
          </w:tcPr>
          <w:p w:rsidR="0074043E" w:rsidRDefault="00C301C8" w:rsidP="000D2E19">
            <w:pPr>
              <w:jc w:val="both"/>
              <w:rPr>
                <w:rFonts w:ascii="Arial" w:hAnsi="Arial" w:cs="Arial"/>
                <w:iCs/>
              </w:rPr>
            </w:pPr>
            <w:r>
              <w:rPr>
                <w:rFonts w:ascii="Arial" w:hAnsi="Arial" w:cs="Arial"/>
                <w:iCs/>
              </w:rPr>
              <w:t>Architektura</w:t>
            </w:r>
          </w:p>
        </w:tc>
        <w:tc>
          <w:tcPr>
            <w:tcW w:w="2636" w:type="dxa"/>
            <w:tcBorders>
              <w:top w:val="nil"/>
              <w:bottom w:val="single" w:sz="4" w:space="0" w:color="auto"/>
            </w:tcBorders>
          </w:tcPr>
          <w:p w:rsidR="0074043E" w:rsidRDefault="0074043E" w:rsidP="000D2E19">
            <w:pPr>
              <w:jc w:val="both"/>
              <w:rPr>
                <w:rFonts w:ascii="Arial" w:hAnsi="Arial" w:cs="Arial"/>
                <w:b/>
              </w:rPr>
            </w:pPr>
            <w:r>
              <w:rPr>
                <w:rFonts w:ascii="Arial" w:hAnsi="Arial" w:cs="Arial"/>
                <w:b/>
              </w:rPr>
              <w:t>Ewa Katarasińska</w:t>
            </w:r>
          </w:p>
        </w:tc>
        <w:tc>
          <w:tcPr>
            <w:tcW w:w="2160" w:type="dxa"/>
            <w:tcBorders>
              <w:top w:val="single" w:sz="4" w:space="0" w:color="auto"/>
              <w:bottom w:val="single" w:sz="4" w:space="0" w:color="auto"/>
            </w:tcBorders>
          </w:tcPr>
          <w:p w:rsidR="0074043E" w:rsidRDefault="0074043E" w:rsidP="000D2E19">
            <w:pPr>
              <w:jc w:val="both"/>
              <w:rPr>
                <w:rFonts w:ascii="Arial" w:hAnsi="Arial" w:cs="Arial"/>
                <w:b/>
              </w:rPr>
            </w:pPr>
            <w:r>
              <w:rPr>
                <w:rFonts w:ascii="Arial" w:hAnsi="Arial" w:cs="Arial"/>
                <w:b/>
              </w:rPr>
              <w:t>UAN.IV.7342/53/91</w:t>
            </w:r>
          </w:p>
        </w:tc>
        <w:tc>
          <w:tcPr>
            <w:tcW w:w="2301" w:type="dxa"/>
            <w:tcBorders>
              <w:top w:val="single" w:sz="4" w:space="0" w:color="auto"/>
              <w:bottom w:val="single" w:sz="4" w:space="0" w:color="auto"/>
            </w:tcBorders>
          </w:tcPr>
          <w:p w:rsidR="0074043E" w:rsidRDefault="0074043E" w:rsidP="000D2E19">
            <w:pPr>
              <w:jc w:val="both"/>
              <w:rPr>
                <w:rFonts w:ascii="Arial" w:hAnsi="Arial" w:cs="Arial"/>
                <w:b/>
              </w:rPr>
            </w:pPr>
          </w:p>
        </w:tc>
      </w:tr>
      <w:tr w:rsidR="008F13DF" w:rsidTr="008F13DF">
        <w:trPr>
          <w:cantSplit/>
          <w:trHeight w:val="151"/>
        </w:trPr>
        <w:tc>
          <w:tcPr>
            <w:tcW w:w="2114" w:type="dxa"/>
          </w:tcPr>
          <w:p w:rsidR="008F13DF" w:rsidRDefault="008F13DF" w:rsidP="008F13DF">
            <w:pPr>
              <w:jc w:val="both"/>
              <w:rPr>
                <w:rFonts w:ascii="Arial" w:hAnsi="Arial" w:cs="Arial"/>
                <w:iCs/>
              </w:rPr>
            </w:pPr>
            <w:r>
              <w:rPr>
                <w:rFonts w:ascii="Arial" w:hAnsi="Arial" w:cs="Arial"/>
                <w:iCs/>
              </w:rPr>
              <w:t>BRANŻA:</w:t>
            </w:r>
          </w:p>
        </w:tc>
        <w:tc>
          <w:tcPr>
            <w:tcW w:w="2636" w:type="dxa"/>
            <w:tcBorders>
              <w:bottom w:val="single" w:sz="4" w:space="0" w:color="auto"/>
            </w:tcBorders>
          </w:tcPr>
          <w:p w:rsidR="008F13DF" w:rsidRDefault="008F13DF" w:rsidP="008F13DF">
            <w:pPr>
              <w:jc w:val="both"/>
              <w:rPr>
                <w:rFonts w:ascii="Arial" w:hAnsi="Arial" w:cs="Arial"/>
              </w:rPr>
            </w:pPr>
            <w:r>
              <w:rPr>
                <w:rFonts w:ascii="Arial" w:hAnsi="Arial" w:cs="Arial"/>
              </w:rPr>
              <w:t>Imię i Nazwisko:</w:t>
            </w:r>
          </w:p>
        </w:tc>
        <w:tc>
          <w:tcPr>
            <w:tcW w:w="2160" w:type="dxa"/>
            <w:tcBorders>
              <w:bottom w:val="single" w:sz="4" w:space="0" w:color="auto"/>
            </w:tcBorders>
          </w:tcPr>
          <w:p w:rsidR="008F13DF" w:rsidRDefault="008F13DF" w:rsidP="008F13DF">
            <w:pPr>
              <w:jc w:val="both"/>
              <w:rPr>
                <w:rFonts w:ascii="Arial" w:hAnsi="Arial" w:cs="Arial"/>
              </w:rPr>
            </w:pPr>
            <w:r>
              <w:rPr>
                <w:rFonts w:ascii="Arial" w:hAnsi="Arial" w:cs="Arial"/>
              </w:rPr>
              <w:t>Nr uprawnień:</w:t>
            </w:r>
          </w:p>
        </w:tc>
        <w:tc>
          <w:tcPr>
            <w:tcW w:w="2301" w:type="dxa"/>
            <w:tcBorders>
              <w:bottom w:val="single" w:sz="4" w:space="0" w:color="auto"/>
            </w:tcBorders>
          </w:tcPr>
          <w:p w:rsidR="008F13DF" w:rsidRDefault="008F13DF" w:rsidP="008F13DF">
            <w:pPr>
              <w:jc w:val="both"/>
              <w:rPr>
                <w:rFonts w:ascii="Arial" w:hAnsi="Arial" w:cs="Arial"/>
              </w:rPr>
            </w:pPr>
            <w:r>
              <w:rPr>
                <w:rFonts w:ascii="Arial" w:hAnsi="Arial" w:cs="Arial"/>
              </w:rPr>
              <w:t>Podpis:</w:t>
            </w:r>
          </w:p>
        </w:tc>
      </w:tr>
      <w:tr w:rsidR="008F13DF" w:rsidTr="008F13DF">
        <w:trPr>
          <w:cantSplit/>
          <w:trHeight w:val="345"/>
        </w:trPr>
        <w:tc>
          <w:tcPr>
            <w:tcW w:w="2114" w:type="dxa"/>
          </w:tcPr>
          <w:p w:rsidR="008F13DF" w:rsidRDefault="00C301C8" w:rsidP="008F13DF">
            <w:pPr>
              <w:jc w:val="both"/>
              <w:rPr>
                <w:rFonts w:ascii="Arial" w:hAnsi="Arial" w:cs="Arial"/>
                <w:iCs/>
              </w:rPr>
            </w:pPr>
            <w:r>
              <w:rPr>
                <w:rFonts w:ascii="Arial" w:hAnsi="Arial" w:cs="Arial"/>
                <w:iCs/>
              </w:rPr>
              <w:t>Architektura</w:t>
            </w:r>
          </w:p>
        </w:tc>
        <w:tc>
          <w:tcPr>
            <w:tcW w:w="2636" w:type="dxa"/>
            <w:tcBorders>
              <w:top w:val="nil"/>
              <w:bottom w:val="single" w:sz="4" w:space="0" w:color="auto"/>
            </w:tcBorders>
          </w:tcPr>
          <w:p w:rsidR="008F13DF" w:rsidRDefault="008F13DF" w:rsidP="008F13DF">
            <w:pPr>
              <w:jc w:val="both"/>
              <w:rPr>
                <w:rFonts w:ascii="Arial" w:hAnsi="Arial" w:cs="Arial"/>
                <w:b/>
              </w:rPr>
            </w:pPr>
            <w:r>
              <w:rPr>
                <w:rFonts w:ascii="Arial" w:hAnsi="Arial" w:cs="Arial"/>
                <w:b/>
              </w:rPr>
              <w:t>Anna Nowak</w:t>
            </w:r>
          </w:p>
        </w:tc>
        <w:tc>
          <w:tcPr>
            <w:tcW w:w="2160" w:type="dxa"/>
            <w:tcBorders>
              <w:top w:val="single" w:sz="4" w:space="0" w:color="auto"/>
              <w:bottom w:val="single" w:sz="4" w:space="0" w:color="auto"/>
            </w:tcBorders>
          </w:tcPr>
          <w:p w:rsidR="008F13DF" w:rsidRDefault="008F13DF" w:rsidP="008F13DF">
            <w:pPr>
              <w:jc w:val="both"/>
              <w:rPr>
                <w:rFonts w:ascii="Arial" w:hAnsi="Arial" w:cs="Arial"/>
                <w:b/>
              </w:rPr>
            </w:pPr>
            <w:r>
              <w:rPr>
                <w:rFonts w:ascii="Arial" w:hAnsi="Arial" w:cs="Arial"/>
                <w:b/>
              </w:rPr>
              <w:t>GP.IV.7342/154/94</w:t>
            </w:r>
          </w:p>
        </w:tc>
        <w:tc>
          <w:tcPr>
            <w:tcW w:w="2301" w:type="dxa"/>
            <w:tcBorders>
              <w:top w:val="single" w:sz="4" w:space="0" w:color="auto"/>
              <w:bottom w:val="single" w:sz="4" w:space="0" w:color="auto"/>
            </w:tcBorders>
          </w:tcPr>
          <w:p w:rsidR="008F13DF" w:rsidRDefault="008F13DF" w:rsidP="008F13DF">
            <w:pPr>
              <w:jc w:val="both"/>
              <w:rPr>
                <w:rFonts w:ascii="Arial" w:hAnsi="Arial" w:cs="Arial"/>
                <w:b/>
              </w:rPr>
            </w:pPr>
          </w:p>
        </w:tc>
      </w:tr>
      <w:tr w:rsidR="008F13DF" w:rsidTr="008F13DF">
        <w:trPr>
          <w:cantSplit/>
          <w:trHeight w:val="151"/>
        </w:trPr>
        <w:tc>
          <w:tcPr>
            <w:tcW w:w="2114" w:type="dxa"/>
          </w:tcPr>
          <w:p w:rsidR="008F13DF" w:rsidRDefault="008F13DF" w:rsidP="008F13DF">
            <w:pPr>
              <w:jc w:val="both"/>
              <w:rPr>
                <w:rFonts w:ascii="Arial" w:hAnsi="Arial" w:cs="Arial"/>
                <w:iCs/>
              </w:rPr>
            </w:pPr>
            <w:r>
              <w:rPr>
                <w:rFonts w:ascii="Arial" w:hAnsi="Arial" w:cs="Arial"/>
                <w:iCs/>
              </w:rPr>
              <w:t>BRANŻA:</w:t>
            </w:r>
          </w:p>
        </w:tc>
        <w:tc>
          <w:tcPr>
            <w:tcW w:w="2636" w:type="dxa"/>
            <w:tcBorders>
              <w:bottom w:val="single" w:sz="4" w:space="0" w:color="auto"/>
            </w:tcBorders>
          </w:tcPr>
          <w:p w:rsidR="008F13DF" w:rsidRDefault="008F13DF" w:rsidP="008F13DF">
            <w:pPr>
              <w:jc w:val="both"/>
              <w:rPr>
                <w:rFonts w:ascii="Arial" w:hAnsi="Arial" w:cs="Arial"/>
              </w:rPr>
            </w:pPr>
            <w:r>
              <w:rPr>
                <w:rFonts w:ascii="Arial" w:hAnsi="Arial" w:cs="Arial"/>
              </w:rPr>
              <w:t>Imię i Nazwisko:</w:t>
            </w:r>
          </w:p>
        </w:tc>
        <w:tc>
          <w:tcPr>
            <w:tcW w:w="2160" w:type="dxa"/>
            <w:tcBorders>
              <w:bottom w:val="single" w:sz="4" w:space="0" w:color="auto"/>
            </w:tcBorders>
          </w:tcPr>
          <w:p w:rsidR="008F13DF" w:rsidRDefault="008F13DF" w:rsidP="008F13DF">
            <w:pPr>
              <w:jc w:val="both"/>
              <w:rPr>
                <w:rFonts w:ascii="Arial" w:hAnsi="Arial" w:cs="Arial"/>
              </w:rPr>
            </w:pPr>
            <w:r>
              <w:rPr>
                <w:rFonts w:ascii="Arial" w:hAnsi="Arial" w:cs="Arial"/>
              </w:rPr>
              <w:t>Nr uprawnień:</w:t>
            </w:r>
          </w:p>
        </w:tc>
        <w:tc>
          <w:tcPr>
            <w:tcW w:w="2301" w:type="dxa"/>
            <w:tcBorders>
              <w:bottom w:val="single" w:sz="4" w:space="0" w:color="auto"/>
            </w:tcBorders>
          </w:tcPr>
          <w:p w:rsidR="008F13DF" w:rsidRDefault="008F13DF" w:rsidP="008F13DF">
            <w:pPr>
              <w:jc w:val="both"/>
              <w:rPr>
                <w:rFonts w:ascii="Arial" w:hAnsi="Arial" w:cs="Arial"/>
              </w:rPr>
            </w:pPr>
            <w:r>
              <w:rPr>
                <w:rFonts w:ascii="Arial" w:hAnsi="Arial" w:cs="Arial"/>
              </w:rPr>
              <w:t>Podpis:</w:t>
            </w:r>
          </w:p>
        </w:tc>
      </w:tr>
      <w:tr w:rsidR="0074043E" w:rsidTr="000D2E19">
        <w:trPr>
          <w:cantSplit/>
          <w:trHeight w:val="345"/>
        </w:trPr>
        <w:tc>
          <w:tcPr>
            <w:tcW w:w="2114" w:type="dxa"/>
          </w:tcPr>
          <w:p w:rsidR="0074043E" w:rsidRDefault="00C301C8" w:rsidP="000D2E19">
            <w:pPr>
              <w:jc w:val="both"/>
              <w:rPr>
                <w:rFonts w:ascii="Arial" w:hAnsi="Arial" w:cs="Arial"/>
                <w:iCs/>
              </w:rPr>
            </w:pPr>
            <w:r>
              <w:rPr>
                <w:rFonts w:ascii="Arial" w:hAnsi="Arial" w:cs="Arial"/>
                <w:iCs/>
              </w:rPr>
              <w:t>Instalacyjna</w:t>
            </w:r>
          </w:p>
        </w:tc>
        <w:tc>
          <w:tcPr>
            <w:tcW w:w="2636" w:type="dxa"/>
            <w:tcBorders>
              <w:top w:val="nil"/>
              <w:bottom w:val="single" w:sz="4" w:space="0" w:color="auto"/>
            </w:tcBorders>
          </w:tcPr>
          <w:p w:rsidR="0074043E" w:rsidRDefault="008F13DF" w:rsidP="000D2E19">
            <w:pPr>
              <w:jc w:val="both"/>
              <w:rPr>
                <w:rFonts w:ascii="Arial" w:hAnsi="Arial" w:cs="Arial"/>
                <w:b/>
              </w:rPr>
            </w:pPr>
            <w:r>
              <w:rPr>
                <w:rFonts w:ascii="Arial" w:hAnsi="Arial" w:cs="Arial"/>
                <w:b/>
              </w:rPr>
              <w:t>Henryk Bąkowicz</w:t>
            </w:r>
          </w:p>
        </w:tc>
        <w:tc>
          <w:tcPr>
            <w:tcW w:w="2160" w:type="dxa"/>
            <w:tcBorders>
              <w:top w:val="single" w:sz="4" w:space="0" w:color="auto"/>
              <w:bottom w:val="single" w:sz="4" w:space="0" w:color="auto"/>
            </w:tcBorders>
          </w:tcPr>
          <w:p w:rsidR="0074043E" w:rsidRDefault="008F13DF" w:rsidP="008F13DF">
            <w:pPr>
              <w:jc w:val="both"/>
              <w:rPr>
                <w:rFonts w:ascii="Arial" w:hAnsi="Arial" w:cs="Arial"/>
                <w:b/>
              </w:rPr>
            </w:pPr>
            <w:r>
              <w:rPr>
                <w:rFonts w:ascii="Arial" w:hAnsi="Arial" w:cs="Arial"/>
                <w:b/>
              </w:rPr>
              <w:t>UAN-</w:t>
            </w:r>
            <w:r w:rsidR="0074043E">
              <w:rPr>
                <w:rFonts w:ascii="Arial" w:hAnsi="Arial" w:cs="Arial"/>
                <w:b/>
              </w:rPr>
              <w:t>IV</w:t>
            </w:r>
            <w:r>
              <w:rPr>
                <w:rFonts w:ascii="Arial" w:hAnsi="Arial" w:cs="Arial"/>
                <w:b/>
              </w:rPr>
              <w:t>-10220</w:t>
            </w:r>
            <w:r w:rsidR="0074043E">
              <w:rPr>
                <w:rFonts w:ascii="Arial" w:hAnsi="Arial" w:cs="Arial"/>
                <w:b/>
              </w:rPr>
              <w:t>/</w:t>
            </w:r>
            <w:r>
              <w:rPr>
                <w:rFonts w:ascii="Arial" w:hAnsi="Arial" w:cs="Arial"/>
                <w:b/>
              </w:rPr>
              <w:t>46</w:t>
            </w:r>
            <w:r w:rsidR="0074043E">
              <w:rPr>
                <w:rFonts w:ascii="Arial" w:hAnsi="Arial" w:cs="Arial"/>
                <w:b/>
              </w:rPr>
              <w:t>/</w:t>
            </w:r>
            <w:r>
              <w:rPr>
                <w:rFonts w:ascii="Arial" w:hAnsi="Arial" w:cs="Arial"/>
                <w:b/>
              </w:rPr>
              <w:t>82</w:t>
            </w:r>
          </w:p>
        </w:tc>
        <w:tc>
          <w:tcPr>
            <w:tcW w:w="2301" w:type="dxa"/>
            <w:tcBorders>
              <w:top w:val="single" w:sz="4" w:space="0" w:color="auto"/>
              <w:bottom w:val="single" w:sz="4" w:space="0" w:color="auto"/>
            </w:tcBorders>
          </w:tcPr>
          <w:p w:rsidR="0074043E" w:rsidRDefault="0074043E" w:rsidP="000D2E19">
            <w:pPr>
              <w:jc w:val="both"/>
              <w:rPr>
                <w:rFonts w:ascii="Arial" w:hAnsi="Arial" w:cs="Arial"/>
                <w:b/>
              </w:rPr>
            </w:pPr>
          </w:p>
        </w:tc>
      </w:tr>
    </w:tbl>
    <w:p w:rsidR="009B4336" w:rsidRDefault="009B4336" w:rsidP="009B4336">
      <w:pPr>
        <w:pStyle w:val="Nagwek1"/>
        <w:spacing w:line="240" w:lineRule="auto"/>
        <w:rPr>
          <w:rFonts w:ascii="Arial" w:hAnsi="Arial" w:cs="Arial"/>
        </w:rPr>
      </w:pPr>
      <w:r>
        <w:rPr>
          <w:rFonts w:ascii="Arial" w:hAnsi="Arial" w:cs="Arial"/>
        </w:rPr>
        <w:lastRenderedPageBreak/>
        <w:t>Spis treści:</w:t>
      </w:r>
    </w:p>
    <w:tbl>
      <w:tblPr>
        <w:tblStyle w:val="Tabela-Siatka"/>
        <w:tblW w:w="0" w:type="auto"/>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Look w:val="04A0" w:firstRow="1" w:lastRow="0" w:firstColumn="1" w:lastColumn="0" w:noHBand="0" w:noVBand="1"/>
      </w:tblPr>
      <w:tblGrid>
        <w:gridCol w:w="8243"/>
        <w:gridCol w:w="1089"/>
      </w:tblGrid>
      <w:tr w:rsidR="00904049" w:rsidRPr="0044681C" w:rsidTr="00D5424E">
        <w:trPr>
          <w:tblCellSpacing w:w="20" w:type="dxa"/>
        </w:trPr>
        <w:tc>
          <w:tcPr>
            <w:tcW w:w="8183" w:type="dxa"/>
          </w:tcPr>
          <w:p w:rsidR="00904049" w:rsidRPr="0044681C" w:rsidRDefault="00AC4D13" w:rsidP="00E62700">
            <w:pPr>
              <w:autoSpaceDE w:val="0"/>
              <w:autoSpaceDN w:val="0"/>
              <w:adjustRightInd w:val="0"/>
              <w:jc w:val="both"/>
              <w:rPr>
                <w:rFonts w:ascii="Tahoma" w:hAnsi="Tahoma" w:cs="Tahoma"/>
              </w:rPr>
            </w:pPr>
            <w:r w:rsidRPr="0044681C">
              <w:rPr>
                <w:rFonts w:ascii="Tahoma" w:hAnsi="Tahoma" w:cs="Tahoma"/>
              </w:rPr>
              <w:t>Ogólna charakterystyka obiektu:</w:t>
            </w:r>
          </w:p>
        </w:tc>
        <w:tc>
          <w:tcPr>
            <w:tcW w:w="1029" w:type="dxa"/>
          </w:tcPr>
          <w:p w:rsidR="00904049" w:rsidRPr="0044681C" w:rsidRDefault="00904049" w:rsidP="00904049">
            <w:pPr>
              <w:jc w:val="center"/>
              <w:rPr>
                <w:rFonts w:ascii="Tahoma" w:hAnsi="Tahoma" w:cs="Tahoma"/>
              </w:rPr>
            </w:pPr>
            <w:r w:rsidRPr="0044681C">
              <w:rPr>
                <w:rFonts w:ascii="Tahoma" w:hAnsi="Tahoma" w:cs="Tahoma"/>
              </w:rPr>
              <w:t>3-3</w:t>
            </w:r>
          </w:p>
        </w:tc>
      </w:tr>
      <w:tr w:rsidR="00904049" w:rsidRPr="0044681C" w:rsidTr="00D5424E">
        <w:trPr>
          <w:tblCellSpacing w:w="20" w:type="dxa"/>
        </w:trPr>
        <w:tc>
          <w:tcPr>
            <w:tcW w:w="8183" w:type="dxa"/>
          </w:tcPr>
          <w:p w:rsidR="00904049" w:rsidRPr="0044681C" w:rsidRDefault="00AC4D13" w:rsidP="00E62700">
            <w:pPr>
              <w:rPr>
                <w:rFonts w:ascii="Tahoma" w:hAnsi="Tahoma" w:cs="Tahoma"/>
              </w:rPr>
            </w:pPr>
            <w:r w:rsidRPr="0044681C">
              <w:rPr>
                <w:rFonts w:ascii="Tahoma" w:hAnsi="Tahoma" w:cs="Tahoma"/>
              </w:rPr>
              <w:t>Opis do inwentaryzacji architektoniczno-konserwatorskiej</w:t>
            </w:r>
          </w:p>
        </w:tc>
        <w:tc>
          <w:tcPr>
            <w:tcW w:w="1029" w:type="dxa"/>
          </w:tcPr>
          <w:p w:rsidR="00904049" w:rsidRPr="0044681C" w:rsidRDefault="00AC4D13" w:rsidP="00AC4D13">
            <w:pPr>
              <w:jc w:val="center"/>
              <w:rPr>
                <w:rFonts w:ascii="Tahoma" w:hAnsi="Tahoma" w:cs="Tahoma"/>
              </w:rPr>
            </w:pPr>
            <w:r w:rsidRPr="0044681C">
              <w:rPr>
                <w:rFonts w:ascii="Tahoma" w:hAnsi="Tahoma" w:cs="Tahoma"/>
              </w:rPr>
              <w:t>3</w:t>
            </w:r>
            <w:r w:rsidR="00904049" w:rsidRPr="0044681C">
              <w:rPr>
                <w:rFonts w:ascii="Tahoma" w:hAnsi="Tahoma" w:cs="Tahoma"/>
              </w:rPr>
              <w:t>-</w:t>
            </w:r>
            <w:r w:rsidRPr="0044681C">
              <w:rPr>
                <w:rFonts w:ascii="Tahoma" w:hAnsi="Tahoma" w:cs="Tahoma"/>
              </w:rPr>
              <w:t>6</w:t>
            </w:r>
          </w:p>
        </w:tc>
      </w:tr>
      <w:tr w:rsidR="00904049" w:rsidRPr="0044681C" w:rsidTr="00D5424E">
        <w:trPr>
          <w:tblCellSpacing w:w="20" w:type="dxa"/>
        </w:trPr>
        <w:tc>
          <w:tcPr>
            <w:tcW w:w="8183" w:type="dxa"/>
          </w:tcPr>
          <w:p w:rsidR="00904049" w:rsidRPr="0044681C" w:rsidRDefault="00AC4D13" w:rsidP="00E62700">
            <w:pPr>
              <w:autoSpaceDE w:val="0"/>
              <w:autoSpaceDN w:val="0"/>
              <w:adjustRightInd w:val="0"/>
              <w:jc w:val="both"/>
              <w:rPr>
                <w:rFonts w:ascii="Tahoma" w:hAnsi="Tahoma" w:cs="Tahoma"/>
              </w:rPr>
            </w:pPr>
            <w:r w:rsidRPr="0044681C">
              <w:rPr>
                <w:rFonts w:ascii="Tahoma" w:hAnsi="Tahoma" w:cs="Tahoma"/>
                <w:bCs/>
              </w:rPr>
              <w:t>Szczegółowe właściwości funkcjonalno-użytkowe wyrażone we</w:t>
            </w:r>
            <w:r w:rsidRPr="0044681C">
              <w:rPr>
                <w:rFonts w:ascii="Tahoma" w:hAnsi="Tahoma" w:cs="Tahoma"/>
              </w:rPr>
              <w:t xml:space="preserve"> </w:t>
            </w:r>
            <w:r w:rsidRPr="0044681C">
              <w:rPr>
                <w:rFonts w:ascii="Tahoma" w:hAnsi="Tahoma" w:cs="Tahoma"/>
                <w:bCs/>
              </w:rPr>
              <w:t>wskaźnikach powierzchniowych</w:t>
            </w:r>
          </w:p>
        </w:tc>
        <w:tc>
          <w:tcPr>
            <w:tcW w:w="1029" w:type="dxa"/>
          </w:tcPr>
          <w:p w:rsidR="00904049" w:rsidRPr="0044681C" w:rsidRDefault="00AC4D13" w:rsidP="00AC4D13">
            <w:pPr>
              <w:jc w:val="center"/>
              <w:rPr>
                <w:rFonts w:ascii="Tahoma" w:hAnsi="Tahoma" w:cs="Tahoma"/>
              </w:rPr>
            </w:pPr>
            <w:r w:rsidRPr="0044681C">
              <w:rPr>
                <w:rFonts w:ascii="Tahoma" w:hAnsi="Tahoma" w:cs="Tahoma"/>
              </w:rPr>
              <w:t>6</w:t>
            </w:r>
            <w:r w:rsidR="00904049" w:rsidRPr="0044681C">
              <w:rPr>
                <w:rFonts w:ascii="Tahoma" w:hAnsi="Tahoma" w:cs="Tahoma"/>
              </w:rPr>
              <w:t>-</w:t>
            </w:r>
            <w:r w:rsidRPr="0044681C">
              <w:rPr>
                <w:rFonts w:ascii="Tahoma" w:hAnsi="Tahoma" w:cs="Tahoma"/>
              </w:rPr>
              <w:t>6</w:t>
            </w:r>
          </w:p>
        </w:tc>
      </w:tr>
      <w:tr w:rsidR="00904049" w:rsidRPr="0044681C" w:rsidTr="00D5424E">
        <w:trPr>
          <w:tblCellSpacing w:w="20" w:type="dxa"/>
        </w:trPr>
        <w:tc>
          <w:tcPr>
            <w:tcW w:w="8183" w:type="dxa"/>
          </w:tcPr>
          <w:p w:rsidR="00904049" w:rsidRPr="0044681C" w:rsidRDefault="00AC4D13" w:rsidP="00E62700">
            <w:pPr>
              <w:jc w:val="both"/>
              <w:rPr>
                <w:rFonts w:ascii="Tahoma" w:hAnsi="Tahoma" w:cs="Tahoma"/>
                <w:noProof/>
              </w:rPr>
            </w:pPr>
            <w:r w:rsidRPr="0044681C">
              <w:rPr>
                <w:rFonts w:ascii="Tahoma" w:hAnsi="Tahoma" w:cs="Tahoma"/>
                <w:noProof/>
              </w:rPr>
              <w:t>Opis uszkodzeń elementów konstrukcji</w:t>
            </w:r>
          </w:p>
        </w:tc>
        <w:tc>
          <w:tcPr>
            <w:tcW w:w="1029" w:type="dxa"/>
          </w:tcPr>
          <w:p w:rsidR="00904049" w:rsidRPr="0044681C" w:rsidRDefault="00AC4D13" w:rsidP="00464324">
            <w:pPr>
              <w:jc w:val="center"/>
              <w:rPr>
                <w:rFonts w:ascii="Tahoma" w:hAnsi="Tahoma" w:cs="Tahoma"/>
              </w:rPr>
            </w:pPr>
            <w:r w:rsidRPr="0044681C">
              <w:rPr>
                <w:rFonts w:ascii="Tahoma" w:hAnsi="Tahoma" w:cs="Tahoma"/>
              </w:rPr>
              <w:t>6</w:t>
            </w:r>
            <w:r w:rsidR="00D5424E" w:rsidRPr="0044681C">
              <w:rPr>
                <w:rFonts w:ascii="Tahoma" w:hAnsi="Tahoma" w:cs="Tahoma"/>
              </w:rPr>
              <w:t>-</w:t>
            </w:r>
            <w:r w:rsidR="00464324" w:rsidRPr="0044681C">
              <w:rPr>
                <w:rFonts w:ascii="Tahoma" w:hAnsi="Tahoma" w:cs="Tahoma"/>
              </w:rPr>
              <w:t>1</w:t>
            </w:r>
            <w:r w:rsidR="009E1EE4" w:rsidRPr="0044681C">
              <w:rPr>
                <w:rFonts w:ascii="Tahoma" w:hAnsi="Tahoma" w:cs="Tahoma"/>
              </w:rPr>
              <w:t>2</w:t>
            </w:r>
          </w:p>
        </w:tc>
      </w:tr>
      <w:tr w:rsidR="009E1EE4" w:rsidRPr="0044681C" w:rsidTr="00D5424E">
        <w:trPr>
          <w:tblCellSpacing w:w="20" w:type="dxa"/>
        </w:trPr>
        <w:tc>
          <w:tcPr>
            <w:tcW w:w="8183" w:type="dxa"/>
          </w:tcPr>
          <w:p w:rsidR="009E1EE4" w:rsidRPr="0044681C" w:rsidRDefault="00AC4D13" w:rsidP="00E62700">
            <w:pPr>
              <w:pStyle w:val="Standard"/>
              <w:tabs>
                <w:tab w:val="left" w:pos="284"/>
              </w:tabs>
              <w:autoSpaceDE w:val="0"/>
              <w:jc w:val="both"/>
              <w:rPr>
                <w:rFonts w:ascii="Tahoma" w:hAnsi="Tahoma" w:cs="Tahoma"/>
                <w:bCs/>
                <w:color w:val="auto"/>
              </w:rPr>
            </w:pPr>
            <w:r w:rsidRPr="0044681C">
              <w:rPr>
                <w:rFonts w:ascii="Tahoma" w:hAnsi="Tahoma" w:cs="Tahoma"/>
                <w:bCs/>
                <w:color w:val="auto"/>
              </w:rPr>
              <w:t>Kolejność prac remontowych i sposób naprawy uszkodzeń</w:t>
            </w:r>
          </w:p>
        </w:tc>
        <w:tc>
          <w:tcPr>
            <w:tcW w:w="1029" w:type="dxa"/>
          </w:tcPr>
          <w:p w:rsidR="009E1EE4" w:rsidRPr="0044681C" w:rsidRDefault="009E1EE4" w:rsidP="00AC4D13">
            <w:pPr>
              <w:jc w:val="center"/>
              <w:rPr>
                <w:rFonts w:ascii="Tahoma" w:hAnsi="Tahoma" w:cs="Tahoma"/>
              </w:rPr>
            </w:pPr>
            <w:r w:rsidRPr="0044681C">
              <w:rPr>
                <w:rFonts w:ascii="Tahoma" w:hAnsi="Tahoma" w:cs="Tahoma"/>
              </w:rPr>
              <w:t>12-1</w:t>
            </w:r>
            <w:r w:rsidR="00AC4D13" w:rsidRPr="0044681C">
              <w:rPr>
                <w:rFonts w:ascii="Tahoma" w:hAnsi="Tahoma" w:cs="Tahoma"/>
              </w:rPr>
              <w:t>8</w:t>
            </w:r>
          </w:p>
        </w:tc>
      </w:tr>
      <w:tr w:rsidR="009E1EE4" w:rsidRPr="0044681C" w:rsidTr="00D5424E">
        <w:trPr>
          <w:tblCellSpacing w:w="20" w:type="dxa"/>
        </w:trPr>
        <w:tc>
          <w:tcPr>
            <w:tcW w:w="8183" w:type="dxa"/>
          </w:tcPr>
          <w:p w:rsidR="009E1EE4" w:rsidRPr="0044681C" w:rsidRDefault="00AC4D13" w:rsidP="00E62700">
            <w:pPr>
              <w:rPr>
                <w:rFonts w:ascii="Tahoma" w:hAnsi="Tahoma" w:cs="Tahoma"/>
              </w:rPr>
            </w:pPr>
            <w:r w:rsidRPr="0044681C">
              <w:rPr>
                <w:rFonts w:ascii="Tahoma" w:hAnsi="Tahoma" w:cs="Tahoma"/>
              </w:rPr>
              <w:t>Kanalizacja deszczowa</w:t>
            </w:r>
          </w:p>
        </w:tc>
        <w:tc>
          <w:tcPr>
            <w:tcW w:w="1029" w:type="dxa"/>
          </w:tcPr>
          <w:p w:rsidR="009E1EE4" w:rsidRPr="0044681C" w:rsidRDefault="009E1EE4" w:rsidP="00AC4D13">
            <w:pPr>
              <w:jc w:val="center"/>
              <w:rPr>
                <w:rFonts w:ascii="Tahoma" w:hAnsi="Tahoma" w:cs="Tahoma"/>
              </w:rPr>
            </w:pPr>
            <w:r w:rsidRPr="0044681C">
              <w:rPr>
                <w:rFonts w:ascii="Tahoma" w:hAnsi="Tahoma" w:cs="Tahoma"/>
              </w:rPr>
              <w:t>1</w:t>
            </w:r>
            <w:r w:rsidR="00AC4D13" w:rsidRPr="0044681C">
              <w:rPr>
                <w:rFonts w:ascii="Tahoma" w:hAnsi="Tahoma" w:cs="Tahoma"/>
              </w:rPr>
              <w:t>8</w:t>
            </w:r>
            <w:r w:rsidRPr="0044681C">
              <w:rPr>
                <w:rFonts w:ascii="Tahoma" w:hAnsi="Tahoma" w:cs="Tahoma"/>
              </w:rPr>
              <w:t>-</w:t>
            </w:r>
            <w:r w:rsidR="00AC4D13" w:rsidRPr="0044681C">
              <w:rPr>
                <w:rFonts w:ascii="Tahoma" w:hAnsi="Tahoma" w:cs="Tahoma"/>
              </w:rPr>
              <w:t>19</w:t>
            </w:r>
          </w:p>
        </w:tc>
      </w:tr>
      <w:tr w:rsidR="00904049" w:rsidRPr="0044681C" w:rsidTr="00D5424E">
        <w:trPr>
          <w:tblCellSpacing w:w="20" w:type="dxa"/>
        </w:trPr>
        <w:tc>
          <w:tcPr>
            <w:tcW w:w="8183" w:type="dxa"/>
          </w:tcPr>
          <w:p w:rsidR="00904049" w:rsidRPr="0044681C" w:rsidRDefault="00AC4D13" w:rsidP="00E62700">
            <w:pPr>
              <w:pStyle w:val="Tekstpodstawowy3"/>
              <w:spacing w:after="0"/>
              <w:jc w:val="both"/>
              <w:rPr>
                <w:rFonts w:ascii="Tahoma" w:hAnsi="Tahoma" w:cs="Tahoma"/>
                <w:sz w:val="22"/>
                <w:szCs w:val="22"/>
              </w:rPr>
            </w:pPr>
            <w:r w:rsidRPr="0044681C">
              <w:rPr>
                <w:rFonts w:ascii="Tahoma" w:hAnsi="Tahoma" w:cs="Tahoma"/>
                <w:sz w:val="22"/>
                <w:szCs w:val="22"/>
              </w:rPr>
              <w:t>Zabezpieczenia przeciwpożarowe</w:t>
            </w:r>
          </w:p>
        </w:tc>
        <w:tc>
          <w:tcPr>
            <w:tcW w:w="1029" w:type="dxa"/>
          </w:tcPr>
          <w:p w:rsidR="00904049" w:rsidRPr="0044681C" w:rsidRDefault="00464324" w:rsidP="00AC4D13">
            <w:pPr>
              <w:jc w:val="center"/>
              <w:rPr>
                <w:rFonts w:ascii="Tahoma" w:hAnsi="Tahoma" w:cs="Tahoma"/>
              </w:rPr>
            </w:pPr>
            <w:r w:rsidRPr="0044681C">
              <w:rPr>
                <w:rFonts w:ascii="Tahoma" w:hAnsi="Tahoma" w:cs="Tahoma"/>
              </w:rPr>
              <w:t>1</w:t>
            </w:r>
            <w:r w:rsidR="00AC4D13" w:rsidRPr="0044681C">
              <w:rPr>
                <w:rFonts w:ascii="Tahoma" w:hAnsi="Tahoma" w:cs="Tahoma"/>
              </w:rPr>
              <w:t>9</w:t>
            </w:r>
            <w:r w:rsidR="00D5424E" w:rsidRPr="0044681C">
              <w:rPr>
                <w:rFonts w:ascii="Tahoma" w:hAnsi="Tahoma" w:cs="Tahoma"/>
              </w:rPr>
              <w:t>-</w:t>
            </w:r>
            <w:r w:rsidR="00AC4D13" w:rsidRPr="0044681C">
              <w:rPr>
                <w:rFonts w:ascii="Tahoma" w:hAnsi="Tahoma" w:cs="Tahoma"/>
              </w:rPr>
              <w:t>21</w:t>
            </w:r>
          </w:p>
        </w:tc>
      </w:tr>
      <w:tr w:rsidR="00904049" w:rsidRPr="0044681C" w:rsidTr="00D5424E">
        <w:trPr>
          <w:tblCellSpacing w:w="20" w:type="dxa"/>
        </w:trPr>
        <w:tc>
          <w:tcPr>
            <w:tcW w:w="8183" w:type="dxa"/>
          </w:tcPr>
          <w:p w:rsidR="00904049" w:rsidRPr="0044681C" w:rsidRDefault="00F85B7B" w:rsidP="00E62700">
            <w:pPr>
              <w:pStyle w:val="Tekstpodstawowy3"/>
              <w:spacing w:after="0"/>
              <w:jc w:val="both"/>
              <w:rPr>
                <w:rFonts w:ascii="Tahoma" w:hAnsi="Tahoma" w:cs="Tahoma"/>
                <w:sz w:val="22"/>
                <w:szCs w:val="22"/>
              </w:rPr>
            </w:pPr>
            <w:r w:rsidRPr="0044681C">
              <w:rPr>
                <w:rFonts w:ascii="Tahoma" w:hAnsi="Tahoma" w:cs="Tahoma"/>
                <w:sz w:val="22"/>
                <w:szCs w:val="22"/>
              </w:rPr>
              <w:t>Opis do rozbiórki komina</w:t>
            </w:r>
          </w:p>
        </w:tc>
        <w:tc>
          <w:tcPr>
            <w:tcW w:w="1029" w:type="dxa"/>
          </w:tcPr>
          <w:p w:rsidR="00904049" w:rsidRPr="0044681C" w:rsidRDefault="00AC4D13" w:rsidP="00AC4D13">
            <w:pPr>
              <w:jc w:val="center"/>
              <w:rPr>
                <w:rFonts w:ascii="Tahoma" w:hAnsi="Tahoma" w:cs="Tahoma"/>
              </w:rPr>
            </w:pPr>
            <w:r w:rsidRPr="0044681C">
              <w:rPr>
                <w:rFonts w:ascii="Tahoma" w:hAnsi="Tahoma" w:cs="Tahoma"/>
              </w:rPr>
              <w:t>21</w:t>
            </w:r>
            <w:r w:rsidR="00D5424E" w:rsidRPr="0044681C">
              <w:rPr>
                <w:rFonts w:ascii="Tahoma" w:hAnsi="Tahoma" w:cs="Tahoma"/>
              </w:rPr>
              <w:t>-</w:t>
            </w:r>
            <w:r w:rsidRPr="0044681C">
              <w:rPr>
                <w:rFonts w:ascii="Tahoma" w:hAnsi="Tahoma" w:cs="Tahoma"/>
              </w:rPr>
              <w:t>22</w:t>
            </w:r>
          </w:p>
        </w:tc>
      </w:tr>
      <w:tr w:rsidR="009E1EE4" w:rsidRPr="0044681C" w:rsidTr="00D5424E">
        <w:trPr>
          <w:tblCellSpacing w:w="20" w:type="dxa"/>
        </w:trPr>
        <w:tc>
          <w:tcPr>
            <w:tcW w:w="8183" w:type="dxa"/>
          </w:tcPr>
          <w:p w:rsidR="009E1EE4" w:rsidRPr="0044681C" w:rsidRDefault="00326755" w:rsidP="00326755">
            <w:pPr>
              <w:pStyle w:val="Standard"/>
              <w:tabs>
                <w:tab w:val="left" w:pos="284"/>
              </w:tabs>
              <w:autoSpaceDE w:val="0"/>
              <w:jc w:val="both"/>
              <w:rPr>
                <w:rFonts w:ascii="Tahoma" w:hAnsi="Tahoma" w:cs="Tahoma"/>
                <w:bCs/>
                <w:color w:val="auto"/>
              </w:rPr>
            </w:pPr>
            <w:r w:rsidRPr="0044681C">
              <w:rPr>
                <w:rFonts w:ascii="Tahoma" w:hAnsi="Tahoma" w:cs="Tahoma"/>
                <w:bCs/>
                <w:color w:val="auto"/>
              </w:rPr>
              <w:t>System przeciwoblodzeniowy</w:t>
            </w:r>
          </w:p>
        </w:tc>
        <w:tc>
          <w:tcPr>
            <w:tcW w:w="1029" w:type="dxa"/>
          </w:tcPr>
          <w:p w:rsidR="009E1EE4" w:rsidRPr="0044681C" w:rsidRDefault="0044681C" w:rsidP="00432246">
            <w:pPr>
              <w:jc w:val="center"/>
              <w:rPr>
                <w:rFonts w:ascii="Tahoma" w:hAnsi="Tahoma" w:cs="Tahoma"/>
              </w:rPr>
            </w:pPr>
            <w:r w:rsidRPr="0044681C">
              <w:rPr>
                <w:rFonts w:ascii="Tahoma" w:hAnsi="Tahoma" w:cs="Tahoma"/>
              </w:rPr>
              <w:t>22-22</w:t>
            </w:r>
          </w:p>
        </w:tc>
      </w:tr>
      <w:tr w:rsidR="009E1EE4" w:rsidRPr="00D5424E" w:rsidTr="00D5424E">
        <w:trPr>
          <w:tblCellSpacing w:w="20" w:type="dxa"/>
        </w:trPr>
        <w:tc>
          <w:tcPr>
            <w:tcW w:w="8183" w:type="dxa"/>
          </w:tcPr>
          <w:p w:rsidR="009E1EE4" w:rsidRPr="00D5424E" w:rsidRDefault="009E1EE4" w:rsidP="00D5424E">
            <w:pPr>
              <w:autoSpaceDE w:val="0"/>
              <w:autoSpaceDN w:val="0"/>
              <w:adjustRightInd w:val="0"/>
              <w:jc w:val="both"/>
              <w:rPr>
                <w:rFonts w:ascii="Tahoma" w:hAnsi="Tahoma" w:cs="Tahoma"/>
              </w:rPr>
            </w:pPr>
          </w:p>
        </w:tc>
        <w:tc>
          <w:tcPr>
            <w:tcW w:w="1029" w:type="dxa"/>
          </w:tcPr>
          <w:p w:rsidR="009E1EE4" w:rsidRPr="00D5424E" w:rsidRDefault="009E1EE4" w:rsidP="00432246">
            <w:pPr>
              <w:jc w:val="center"/>
              <w:rPr>
                <w:rFonts w:ascii="Tahoma" w:hAnsi="Tahoma" w:cs="Tahoma"/>
              </w:rPr>
            </w:pPr>
          </w:p>
        </w:tc>
      </w:tr>
      <w:tr w:rsidR="00904049" w:rsidRPr="00D5424E" w:rsidTr="00D5424E">
        <w:trPr>
          <w:tblCellSpacing w:w="20" w:type="dxa"/>
        </w:trPr>
        <w:tc>
          <w:tcPr>
            <w:tcW w:w="8183" w:type="dxa"/>
          </w:tcPr>
          <w:p w:rsidR="00904049" w:rsidRPr="00D5424E" w:rsidRDefault="00904049" w:rsidP="00D5424E">
            <w:pPr>
              <w:autoSpaceDE w:val="0"/>
              <w:autoSpaceDN w:val="0"/>
              <w:adjustRightInd w:val="0"/>
              <w:jc w:val="both"/>
              <w:rPr>
                <w:rFonts w:ascii="Tahoma" w:hAnsi="Tahoma" w:cs="Tahoma"/>
                <w:bCs/>
              </w:rPr>
            </w:pPr>
          </w:p>
        </w:tc>
        <w:tc>
          <w:tcPr>
            <w:tcW w:w="1029" w:type="dxa"/>
          </w:tcPr>
          <w:p w:rsidR="00904049" w:rsidRPr="00D5424E" w:rsidRDefault="00904049" w:rsidP="009E1EE4">
            <w:pPr>
              <w:jc w:val="center"/>
              <w:rPr>
                <w:rFonts w:ascii="Tahoma" w:hAnsi="Tahoma" w:cs="Tahoma"/>
              </w:rPr>
            </w:pPr>
          </w:p>
        </w:tc>
      </w:tr>
      <w:tr w:rsidR="00904049" w:rsidRPr="00D5424E" w:rsidTr="00D5424E">
        <w:trPr>
          <w:tblCellSpacing w:w="20" w:type="dxa"/>
        </w:trPr>
        <w:tc>
          <w:tcPr>
            <w:tcW w:w="8183" w:type="dxa"/>
          </w:tcPr>
          <w:p w:rsidR="00904049" w:rsidRPr="00D5424E" w:rsidRDefault="00904049" w:rsidP="00D5424E">
            <w:pPr>
              <w:autoSpaceDE w:val="0"/>
              <w:autoSpaceDN w:val="0"/>
              <w:adjustRightInd w:val="0"/>
              <w:jc w:val="both"/>
              <w:rPr>
                <w:rFonts w:ascii="Tahoma" w:hAnsi="Tahoma" w:cs="Tahoma"/>
                <w:bCs/>
              </w:rPr>
            </w:pPr>
          </w:p>
        </w:tc>
        <w:tc>
          <w:tcPr>
            <w:tcW w:w="1029" w:type="dxa"/>
          </w:tcPr>
          <w:p w:rsidR="00904049" w:rsidRPr="00D5424E" w:rsidRDefault="00904049" w:rsidP="009E1EE4">
            <w:pPr>
              <w:jc w:val="center"/>
              <w:rPr>
                <w:rFonts w:ascii="Tahoma" w:hAnsi="Tahoma" w:cs="Tahoma"/>
              </w:rPr>
            </w:pPr>
          </w:p>
        </w:tc>
      </w:tr>
      <w:tr w:rsidR="00904049" w:rsidRPr="00464324" w:rsidTr="00D5424E">
        <w:trPr>
          <w:tblCellSpacing w:w="20" w:type="dxa"/>
        </w:trPr>
        <w:tc>
          <w:tcPr>
            <w:tcW w:w="8183" w:type="dxa"/>
          </w:tcPr>
          <w:p w:rsidR="00904049" w:rsidRPr="00464324" w:rsidRDefault="00904049" w:rsidP="00464324">
            <w:pPr>
              <w:autoSpaceDE w:val="0"/>
              <w:autoSpaceDN w:val="0"/>
              <w:adjustRightInd w:val="0"/>
              <w:rPr>
                <w:rFonts w:ascii="Tahoma" w:hAnsi="Tahoma" w:cs="Tahoma"/>
              </w:rPr>
            </w:pPr>
          </w:p>
        </w:tc>
        <w:tc>
          <w:tcPr>
            <w:tcW w:w="1029" w:type="dxa"/>
          </w:tcPr>
          <w:p w:rsidR="00904049" w:rsidRPr="00464324" w:rsidRDefault="00904049" w:rsidP="009E1EE4">
            <w:pPr>
              <w:jc w:val="center"/>
              <w:rPr>
                <w:rFonts w:ascii="Tahoma" w:hAnsi="Tahoma" w:cs="Tahoma"/>
              </w:rPr>
            </w:pPr>
          </w:p>
        </w:tc>
      </w:tr>
      <w:tr w:rsidR="00904049" w:rsidRPr="00D5424E" w:rsidTr="00D5424E">
        <w:trPr>
          <w:tblCellSpacing w:w="20" w:type="dxa"/>
        </w:trPr>
        <w:tc>
          <w:tcPr>
            <w:tcW w:w="8183" w:type="dxa"/>
          </w:tcPr>
          <w:p w:rsidR="00904049" w:rsidRPr="00D5424E" w:rsidRDefault="00904049" w:rsidP="00904049">
            <w:pPr>
              <w:rPr>
                <w:rFonts w:ascii="Tahoma" w:hAnsi="Tahoma" w:cs="Tahoma"/>
              </w:rPr>
            </w:pPr>
          </w:p>
        </w:tc>
        <w:tc>
          <w:tcPr>
            <w:tcW w:w="1029" w:type="dxa"/>
          </w:tcPr>
          <w:p w:rsidR="00904049" w:rsidRPr="00D5424E" w:rsidRDefault="00904049" w:rsidP="00D5424E">
            <w:pPr>
              <w:jc w:val="center"/>
              <w:rPr>
                <w:rFonts w:ascii="Tahoma" w:hAnsi="Tahoma" w:cs="Tahoma"/>
              </w:rPr>
            </w:pPr>
          </w:p>
        </w:tc>
      </w:tr>
      <w:tr w:rsidR="00904049" w:rsidRPr="00D5424E" w:rsidTr="00D5424E">
        <w:trPr>
          <w:tblCellSpacing w:w="20" w:type="dxa"/>
        </w:trPr>
        <w:tc>
          <w:tcPr>
            <w:tcW w:w="8183" w:type="dxa"/>
          </w:tcPr>
          <w:p w:rsidR="00904049" w:rsidRPr="00D5424E" w:rsidRDefault="00904049" w:rsidP="00904049">
            <w:pPr>
              <w:rPr>
                <w:rFonts w:ascii="Tahoma" w:hAnsi="Tahoma" w:cs="Tahoma"/>
              </w:rPr>
            </w:pPr>
          </w:p>
        </w:tc>
        <w:tc>
          <w:tcPr>
            <w:tcW w:w="1029" w:type="dxa"/>
          </w:tcPr>
          <w:p w:rsidR="00904049" w:rsidRPr="00D5424E" w:rsidRDefault="00904049" w:rsidP="00D5424E">
            <w:pPr>
              <w:jc w:val="center"/>
              <w:rPr>
                <w:rFonts w:ascii="Tahoma" w:hAnsi="Tahoma" w:cs="Tahoma"/>
              </w:rPr>
            </w:pPr>
          </w:p>
        </w:tc>
      </w:tr>
      <w:tr w:rsidR="00904049" w:rsidRPr="00D5424E" w:rsidTr="00D5424E">
        <w:trPr>
          <w:tblCellSpacing w:w="20" w:type="dxa"/>
        </w:trPr>
        <w:tc>
          <w:tcPr>
            <w:tcW w:w="8183" w:type="dxa"/>
          </w:tcPr>
          <w:p w:rsidR="00904049" w:rsidRPr="00D5424E" w:rsidRDefault="00904049" w:rsidP="00904049">
            <w:pPr>
              <w:rPr>
                <w:rFonts w:ascii="Tahoma" w:hAnsi="Tahoma" w:cs="Tahoma"/>
              </w:rPr>
            </w:pPr>
          </w:p>
        </w:tc>
        <w:tc>
          <w:tcPr>
            <w:tcW w:w="1029" w:type="dxa"/>
          </w:tcPr>
          <w:p w:rsidR="00904049" w:rsidRPr="00D5424E" w:rsidRDefault="00904049" w:rsidP="00904049">
            <w:pPr>
              <w:jc w:val="center"/>
              <w:rPr>
                <w:rFonts w:ascii="Tahoma" w:hAnsi="Tahoma" w:cs="Tahoma"/>
              </w:rPr>
            </w:pPr>
          </w:p>
        </w:tc>
      </w:tr>
      <w:tr w:rsidR="00904049" w:rsidRPr="00D5424E" w:rsidTr="00D5424E">
        <w:trPr>
          <w:tblCellSpacing w:w="20" w:type="dxa"/>
        </w:trPr>
        <w:tc>
          <w:tcPr>
            <w:tcW w:w="8183" w:type="dxa"/>
          </w:tcPr>
          <w:p w:rsidR="00904049" w:rsidRPr="00D5424E" w:rsidRDefault="00904049" w:rsidP="00904049">
            <w:pPr>
              <w:rPr>
                <w:rFonts w:ascii="Tahoma" w:hAnsi="Tahoma" w:cs="Tahoma"/>
              </w:rPr>
            </w:pPr>
          </w:p>
        </w:tc>
        <w:tc>
          <w:tcPr>
            <w:tcW w:w="1029" w:type="dxa"/>
          </w:tcPr>
          <w:p w:rsidR="00904049" w:rsidRPr="00D5424E" w:rsidRDefault="00904049" w:rsidP="00904049">
            <w:pPr>
              <w:jc w:val="center"/>
              <w:rPr>
                <w:rFonts w:ascii="Tahoma" w:hAnsi="Tahoma" w:cs="Tahoma"/>
              </w:rPr>
            </w:pPr>
          </w:p>
        </w:tc>
      </w:tr>
      <w:tr w:rsidR="00904049" w:rsidRPr="00904049" w:rsidTr="00D5424E">
        <w:trPr>
          <w:tblCellSpacing w:w="20" w:type="dxa"/>
        </w:trPr>
        <w:tc>
          <w:tcPr>
            <w:tcW w:w="8183" w:type="dxa"/>
          </w:tcPr>
          <w:p w:rsidR="00904049" w:rsidRPr="00904049" w:rsidRDefault="00904049" w:rsidP="00904049">
            <w:pPr>
              <w:rPr>
                <w:rFonts w:ascii="Arial" w:hAnsi="Arial" w:cs="Arial"/>
              </w:rPr>
            </w:pPr>
          </w:p>
        </w:tc>
        <w:tc>
          <w:tcPr>
            <w:tcW w:w="1029" w:type="dxa"/>
          </w:tcPr>
          <w:p w:rsidR="00904049" w:rsidRPr="00904049" w:rsidRDefault="00904049" w:rsidP="00904049">
            <w:pPr>
              <w:jc w:val="center"/>
              <w:rPr>
                <w:rFonts w:ascii="Arial" w:hAnsi="Arial" w:cs="Arial"/>
              </w:rPr>
            </w:pPr>
          </w:p>
        </w:tc>
      </w:tr>
      <w:tr w:rsidR="00904049" w:rsidRPr="00904049" w:rsidTr="00D5424E">
        <w:trPr>
          <w:tblCellSpacing w:w="20" w:type="dxa"/>
        </w:trPr>
        <w:tc>
          <w:tcPr>
            <w:tcW w:w="8183" w:type="dxa"/>
          </w:tcPr>
          <w:p w:rsidR="00904049" w:rsidRPr="00904049" w:rsidRDefault="00904049" w:rsidP="00904049">
            <w:pPr>
              <w:rPr>
                <w:rFonts w:ascii="Arial" w:hAnsi="Arial" w:cs="Arial"/>
              </w:rPr>
            </w:pPr>
          </w:p>
        </w:tc>
        <w:tc>
          <w:tcPr>
            <w:tcW w:w="1029" w:type="dxa"/>
          </w:tcPr>
          <w:p w:rsidR="00904049" w:rsidRPr="00904049" w:rsidRDefault="00904049" w:rsidP="00904049">
            <w:pPr>
              <w:jc w:val="center"/>
              <w:rPr>
                <w:rFonts w:ascii="Arial" w:hAnsi="Arial" w:cs="Arial"/>
              </w:rPr>
            </w:pPr>
          </w:p>
        </w:tc>
      </w:tr>
      <w:tr w:rsidR="00904049" w:rsidRPr="00904049" w:rsidTr="00D5424E">
        <w:trPr>
          <w:tblCellSpacing w:w="20" w:type="dxa"/>
        </w:trPr>
        <w:tc>
          <w:tcPr>
            <w:tcW w:w="8183" w:type="dxa"/>
          </w:tcPr>
          <w:p w:rsidR="00904049" w:rsidRPr="00904049" w:rsidRDefault="00904049" w:rsidP="00904049">
            <w:pPr>
              <w:rPr>
                <w:rFonts w:ascii="Arial" w:hAnsi="Arial" w:cs="Arial"/>
              </w:rPr>
            </w:pPr>
          </w:p>
        </w:tc>
        <w:tc>
          <w:tcPr>
            <w:tcW w:w="1029" w:type="dxa"/>
          </w:tcPr>
          <w:p w:rsidR="00904049" w:rsidRPr="00904049" w:rsidRDefault="00904049" w:rsidP="00904049">
            <w:pPr>
              <w:jc w:val="center"/>
              <w:rPr>
                <w:rFonts w:ascii="Arial" w:hAnsi="Arial" w:cs="Arial"/>
              </w:rPr>
            </w:pPr>
          </w:p>
        </w:tc>
      </w:tr>
      <w:tr w:rsidR="00904049" w:rsidRPr="00904049" w:rsidTr="00D5424E">
        <w:trPr>
          <w:tblCellSpacing w:w="20" w:type="dxa"/>
        </w:trPr>
        <w:tc>
          <w:tcPr>
            <w:tcW w:w="8183" w:type="dxa"/>
          </w:tcPr>
          <w:p w:rsidR="00904049" w:rsidRPr="00904049" w:rsidRDefault="00904049" w:rsidP="00904049">
            <w:pPr>
              <w:rPr>
                <w:rFonts w:ascii="Arial" w:hAnsi="Arial" w:cs="Arial"/>
              </w:rPr>
            </w:pPr>
          </w:p>
        </w:tc>
        <w:tc>
          <w:tcPr>
            <w:tcW w:w="1029" w:type="dxa"/>
          </w:tcPr>
          <w:p w:rsidR="00904049" w:rsidRPr="00904049" w:rsidRDefault="00904049" w:rsidP="00904049">
            <w:pPr>
              <w:jc w:val="center"/>
              <w:rPr>
                <w:rFonts w:ascii="Arial" w:hAnsi="Arial" w:cs="Arial"/>
              </w:rPr>
            </w:pPr>
          </w:p>
        </w:tc>
      </w:tr>
      <w:tr w:rsidR="00904049" w:rsidRPr="00904049" w:rsidTr="00D5424E">
        <w:trPr>
          <w:tblCellSpacing w:w="20" w:type="dxa"/>
        </w:trPr>
        <w:tc>
          <w:tcPr>
            <w:tcW w:w="8183" w:type="dxa"/>
          </w:tcPr>
          <w:p w:rsidR="00904049" w:rsidRPr="00904049" w:rsidRDefault="00904049" w:rsidP="00904049">
            <w:pPr>
              <w:rPr>
                <w:rFonts w:ascii="Arial" w:hAnsi="Arial" w:cs="Arial"/>
              </w:rPr>
            </w:pPr>
          </w:p>
        </w:tc>
        <w:tc>
          <w:tcPr>
            <w:tcW w:w="1029" w:type="dxa"/>
          </w:tcPr>
          <w:p w:rsidR="00904049" w:rsidRPr="00904049" w:rsidRDefault="00904049" w:rsidP="00904049">
            <w:pPr>
              <w:rPr>
                <w:rFonts w:ascii="Arial" w:hAnsi="Arial" w:cs="Arial"/>
              </w:rPr>
            </w:pPr>
          </w:p>
        </w:tc>
      </w:tr>
      <w:tr w:rsidR="00904049" w:rsidRPr="00904049" w:rsidTr="00D5424E">
        <w:trPr>
          <w:tblCellSpacing w:w="20" w:type="dxa"/>
        </w:trPr>
        <w:tc>
          <w:tcPr>
            <w:tcW w:w="8183" w:type="dxa"/>
          </w:tcPr>
          <w:p w:rsidR="00904049" w:rsidRPr="00904049" w:rsidRDefault="00904049" w:rsidP="00904049">
            <w:pPr>
              <w:rPr>
                <w:rFonts w:ascii="Arial" w:hAnsi="Arial" w:cs="Arial"/>
              </w:rPr>
            </w:pPr>
          </w:p>
        </w:tc>
        <w:tc>
          <w:tcPr>
            <w:tcW w:w="1029" w:type="dxa"/>
          </w:tcPr>
          <w:p w:rsidR="00904049" w:rsidRPr="00904049" w:rsidRDefault="00904049" w:rsidP="00904049">
            <w:pPr>
              <w:rPr>
                <w:rFonts w:ascii="Arial" w:hAnsi="Arial" w:cs="Arial"/>
              </w:rPr>
            </w:pPr>
          </w:p>
        </w:tc>
      </w:tr>
      <w:tr w:rsidR="00904049" w:rsidRPr="00904049" w:rsidTr="00D5424E">
        <w:trPr>
          <w:tblCellSpacing w:w="20" w:type="dxa"/>
        </w:trPr>
        <w:tc>
          <w:tcPr>
            <w:tcW w:w="8183" w:type="dxa"/>
          </w:tcPr>
          <w:p w:rsidR="00904049" w:rsidRPr="00904049" w:rsidRDefault="00904049" w:rsidP="00904049">
            <w:pPr>
              <w:rPr>
                <w:rFonts w:ascii="Arial" w:hAnsi="Arial" w:cs="Arial"/>
              </w:rPr>
            </w:pPr>
          </w:p>
        </w:tc>
        <w:tc>
          <w:tcPr>
            <w:tcW w:w="1029" w:type="dxa"/>
          </w:tcPr>
          <w:p w:rsidR="00904049" w:rsidRPr="00904049" w:rsidRDefault="00904049" w:rsidP="00904049">
            <w:pPr>
              <w:rPr>
                <w:rFonts w:ascii="Arial" w:hAnsi="Arial" w:cs="Arial"/>
              </w:rPr>
            </w:pPr>
          </w:p>
        </w:tc>
      </w:tr>
      <w:tr w:rsidR="00904049" w:rsidRPr="00904049" w:rsidTr="00D5424E">
        <w:trPr>
          <w:tblCellSpacing w:w="20" w:type="dxa"/>
        </w:trPr>
        <w:tc>
          <w:tcPr>
            <w:tcW w:w="8183" w:type="dxa"/>
          </w:tcPr>
          <w:p w:rsidR="00904049" w:rsidRPr="00904049" w:rsidRDefault="00904049" w:rsidP="00904049">
            <w:pPr>
              <w:rPr>
                <w:rFonts w:ascii="Arial" w:hAnsi="Arial" w:cs="Arial"/>
              </w:rPr>
            </w:pPr>
          </w:p>
        </w:tc>
        <w:tc>
          <w:tcPr>
            <w:tcW w:w="1029" w:type="dxa"/>
          </w:tcPr>
          <w:p w:rsidR="00904049" w:rsidRPr="00904049" w:rsidRDefault="00904049" w:rsidP="00904049">
            <w:pPr>
              <w:jc w:val="center"/>
              <w:rPr>
                <w:rFonts w:ascii="Arial" w:hAnsi="Arial" w:cs="Arial"/>
              </w:rPr>
            </w:pPr>
          </w:p>
        </w:tc>
      </w:tr>
      <w:tr w:rsidR="00904049" w:rsidRPr="00904049" w:rsidTr="00D5424E">
        <w:trPr>
          <w:tblCellSpacing w:w="20" w:type="dxa"/>
        </w:trPr>
        <w:tc>
          <w:tcPr>
            <w:tcW w:w="8183" w:type="dxa"/>
          </w:tcPr>
          <w:p w:rsidR="00904049" w:rsidRPr="00904049" w:rsidRDefault="00904049" w:rsidP="00904049">
            <w:pPr>
              <w:rPr>
                <w:rFonts w:ascii="Arial" w:hAnsi="Arial" w:cs="Arial"/>
              </w:rPr>
            </w:pPr>
          </w:p>
        </w:tc>
        <w:tc>
          <w:tcPr>
            <w:tcW w:w="1029" w:type="dxa"/>
          </w:tcPr>
          <w:p w:rsidR="00904049" w:rsidRPr="00904049" w:rsidRDefault="00904049" w:rsidP="00904049">
            <w:pPr>
              <w:jc w:val="center"/>
              <w:rPr>
                <w:rFonts w:ascii="Arial" w:hAnsi="Arial" w:cs="Arial"/>
              </w:rPr>
            </w:pPr>
          </w:p>
        </w:tc>
      </w:tr>
      <w:tr w:rsidR="00904049" w:rsidRPr="00904049" w:rsidTr="00D5424E">
        <w:trPr>
          <w:tblCellSpacing w:w="20" w:type="dxa"/>
        </w:trPr>
        <w:tc>
          <w:tcPr>
            <w:tcW w:w="8183" w:type="dxa"/>
          </w:tcPr>
          <w:p w:rsidR="00904049" w:rsidRPr="00904049" w:rsidRDefault="00904049" w:rsidP="00904049">
            <w:pPr>
              <w:rPr>
                <w:rFonts w:ascii="Arial" w:hAnsi="Arial" w:cs="Arial"/>
              </w:rPr>
            </w:pPr>
          </w:p>
        </w:tc>
        <w:tc>
          <w:tcPr>
            <w:tcW w:w="1029" w:type="dxa"/>
          </w:tcPr>
          <w:p w:rsidR="00904049" w:rsidRPr="00904049" w:rsidRDefault="00904049" w:rsidP="00904049">
            <w:pPr>
              <w:jc w:val="center"/>
              <w:rPr>
                <w:rFonts w:ascii="Arial" w:hAnsi="Arial" w:cs="Arial"/>
              </w:rPr>
            </w:pPr>
          </w:p>
        </w:tc>
      </w:tr>
      <w:tr w:rsidR="00904049" w:rsidRPr="00904049" w:rsidTr="00D5424E">
        <w:trPr>
          <w:tblCellSpacing w:w="20" w:type="dxa"/>
        </w:trPr>
        <w:tc>
          <w:tcPr>
            <w:tcW w:w="8183" w:type="dxa"/>
          </w:tcPr>
          <w:p w:rsidR="00904049" w:rsidRPr="00904049" w:rsidRDefault="00904049" w:rsidP="00904049">
            <w:pPr>
              <w:rPr>
                <w:rFonts w:ascii="Arial" w:hAnsi="Arial" w:cs="Arial"/>
              </w:rPr>
            </w:pPr>
          </w:p>
        </w:tc>
        <w:tc>
          <w:tcPr>
            <w:tcW w:w="1029" w:type="dxa"/>
          </w:tcPr>
          <w:p w:rsidR="00904049" w:rsidRPr="00904049" w:rsidRDefault="00904049" w:rsidP="00904049">
            <w:pPr>
              <w:jc w:val="center"/>
              <w:rPr>
                <w:rFonts w:ascii="Arial" w:hAnsi="Arial" w:cs="Arial"/>
              </w:rPr>
            </w:pPr>
          </w:p>
        </w:tc>
      </w:tr>
      <w:tr w:rsidR="00904049" w:rsidRPr="00904049" w:rsidTr="00D5424E">
        <w:trPr>
          <w:tblCellSpacing w:w="20" w:type="dxa"/>
        </w:trPr>
        <w:tc>
          <w:tcPr>
            <w:tcW w:w="8183" w:type="dxa"/>
          </w:tcPr>
          <w:p w:rsidR="00904049" w:rsidRPr="00904049" w:rsidRDefault="00904049" w:rsidP="00904049">
            <w:pPr>
              <w:rPr>
                <w:rFonts w:ascii="Arial" w:hAnsi="Arial" w:cs="Arial"/>
              </w:rPr>
            </w:pPr>
          </w:p>
        </w:tc>
        <w:tc>
          <w:tcPr>
            <w:tcW w:w="1029" w:type="dxa"/>
          </w:tcPr>
          <w:p w:rsidR="00904049" w:rsidRPr="00904049" w:rsidRDefault="00904049" w:rsidP="00904049">
            <w:pPr>
              <w:jc w:val="center"/>
              <w:rPr>
                <w:rFonts w:ascii="Arial" w:hAnsi="Arial" w:cs="Arial"/>
              </w:rPr>
            </w:pPr>
          </w:p>
        </w:tc>
      </w:tr>
      <w:tr w:rsidR="00904049" w:rsidRPr="00904049" w:rsidTr="00D5424E">
        <w:trPr>
          <w:tblCellSpacing w:w="20" w:type="dxa"/>
        </w:trPr>
        <w:tc>
          <w:tcPr>
            <w:tcW w:w="8183" w:type="dxa"/>
          </w:tcPr>
          <w:p w:rsidR="00904049" w:rsidRPr="00904049" w:rsidRDefault="00904049" w:rsidP="00904049">
            <w:pPr>
              <w:rPr>
                <w:rFonts w:ascii="Arial" w:hAnsi="Arial" w:cs="Arial"/>
              </w:rPr>
            </w:pPr>
          </w:p>
        </w:tc>
        <w:tc>
          <w:tcPr>
            <w:tcW w:w="1029" w:type="dxa"/>
          </w:tcPr>
          <w:p w:rsidR="00904049" w:rsidRPr="00904049" w:rsidRDefault="00904049" w:rsidP="00904049">
            <w:pPr>
              <w:jc w:val="center"/>
              <w:rPr>
                <w:rFonts w:ascii="Arial" w:hAnsi="Arial" w:cs="Arial"/>
              </w:rPr>
            </w:pPr>
          </w:p>
        </w:tc>
      </w:tr>
      <w:tr w:rsidR="00904049" w:rsidRPr="00904049" w:rsidTr="00D5424E">
        <w:trPr>
          <w:tblCellSpacing w:w="20" w:type="dxa"/>
        </w:trPr>
        <w:tc>
          <w:tcPr>
            <w:tcW w:w="8183" w:type="dxa"/>
          </w:tcPr>
          <w:p w:rsidR="00904049" w:rsidRPr="00904049" w:rsidRDefault="00904049" w:rsidP="00904049">
            <w:pPr>
              <w:rPr>
                <w:rFonts w:ascii="Arial" w:hAnsi="Arial" w:cs="Arial"/>
              </w:rPr>
            </w:pPr>
          </w:p>
        </w:tc>
        <w:tc>
          <w:tcPr>
            <w:tcW w:w="1029" w:type="dxa"/>
          </w:tcPr>
          <w:p w:rsidR="00904049" w:rsidRPr="00904049" w:rsidRDefault="00904049" w:rsidP="00904049">
            <w:pPr>
              <w:rPr>
                <w:rFonts w:ascii="Arial" w:hAnsi="Arial" w:cs="Arial"/>
              </w:rPr>
            </w:pPr>
          </w:p>
        </w:tc>
      </w:tr>
      <w:tr w:rsidR="00904049" w:rsidRPr="00904049" w:rsidTr="00D5424E">
        <w:trPr>
          <w:tblCellSpacing w:w="20" w:type="dxa"/>
        </w:trPr>
        <w:tc>
          <w:tcPr>
            <w:tcW w:w="8183" w:type="dxa"/>
          </w:tcPr>
          <w:p w:rsidR="00904049" w:rsidRPr="00904049" w:rsidRDefault="00904049" w:rsidP="00904049">
            <w:pPr>
              <w:rPr>
                <w:rFonts w:ascii="Arial" w:hAnsi="Arial" w:cs="Arial"/>
              </w:rPr>
            </w:pPr>
          </w:p>
        </w:tc>
        <w:tc>
          <w:tcPr>
            <w:tcW w:w="1029" w:type="dxa"/>
          </w:tcPr>
          <w:p w:rsidR="00904049" w:rsidRPr="00904049" w:rsidRDefault="00904049" w:rsidP="00904049">
            <w:pPr>
              <w:rPr>
                <w:rFonts w:ascii="Arial" w:hAnsi="Arial" w:cs="Arial"/>
              </w:rPr>
            </w:pPr>
          </w:p>
        </w:tc>
      </w:tr>
      <w:tr w:rsidR="00904049" w:rsidRPr="00904049" w:rsidTr="00D5424E">
        <w:trPr>
          <w:tblCellSpacing w:w="20" w:type="dxa"/>
        </w:trPr>
        <w:tc>
          <w:tcPr>
            <w:tcW w:w="8183" w:type="dxa"/>
          </w:tcPr>
          <w:p w:rsidR="00904049" w:rsidRPr="00904049" w:rsidRDefault="00904049" w:rsidP="00904049">
            <w:pPr>
              <w:rPr>
                <w:rFonts w:ascii="Arial" w:hAnsi="Arial" w:cs="Arial"/>
              </w:rPr>
            </w:pPr>
          </w:p>
        </w:tc>
        <w:tc>
          <w:tcPr>
            <w:tcW w:w="1029" w:type="dxa"/>
          </w:tcPr>
          <w:p w:rsidR="00904049" w:rsidRPr="00904049" w:rsidRDefault="00904049" w:rsidP="00904049">
            <w:pPr>
              <w:rPr>
                <w:rFonts w:ascii="Arial" w:hAnsi="Arial" w:cs="Arial"/>
              </w:rPr>
            </w:pPr>
          </w:p>
        </w:tc>
      </w:tr>
      <w:tr w:rsidR="00904049" w:rsidRPr="00904049" w:rsidTr="00D5424E">
        <w:trPr>
          <w:tblCellSpacing w:w="20" w:type="dxa"/>
        </w:trPr>
        <w:tc>
          <w:tcPr>
            <w:tcW w:w="8183" w:type="dxa"/>
          </w:tcPr>
          <w:p w:rsidR="00904049" w:rsidRPr="00904049" w:rsidRDefault="00904049" w:rsidP="00904049">
            <w:pPr>
              <w:rPr>
                <w:rFonts w:ascii="Arial" w:hAnsi="Arial" w:cs="Arial"/>
              </w:rPr>
            </w:pPr>
          </w:p>
        </w:tc>
        <w:tc>
          <w:tcPr>
            <w:tcW w:w="1029" w:type="dxa"/>
          </w:tcPr>
          <w:p w:rsidR="00904049" w:rsidRPr="00904049" w:rsidRDefault="00904049" w:rsidP="00904049">
            <w:pPr>
              <w:jc w:val="center"/>
              <w:rPr>
                <w:rFonts w:ascii="Arial" w:hAnsi="Arial" w:cs="Arial"/>
              </w:rPr>
            </w:pPr>
          </w:p>
        </w:tc>
      </w:tr>
      <w:tr w:rsidR="00904049" w:rsidRPr="00904049" w:rsidTr="00D5424E">
        <w:trPr>
          <w:tblCellSpacing w:w="20" w:type="dxa"/>
        </w:trPr>
        <w:tc>
          <w:tcPr>
            <w:tcW w:w="8183" w:type="dxa"/>
          </w:tcPr>
          <w:p w:rsidR="00904049" w:rsidRPr="00904049" w:rsidRDefault="00904049" w:rsidP="00904049">
            <w:pPr>
              <w:rPr>
                <w:rFonts w:ascii="Arial" w:hAnsi="Arial" w:cs="Arial"/>
              </w:rPr>
            </w:pPr>
          </w:p>
        </w:tc>
        <w:tc>
          <w:tcPr>
            <w:tcW w:w="1029" w:type="dxa"/>
          </w:tcPr>
          <w:p w:rsidR="00904049" w:rsidRPr="00904049" w:rsidRDefault="00904049" w:rsidP="00904049">
            <w:pPr>
              <w:jc w:val="center"/>
              <w:rPr>
                <w:rFonts w:ascii="Arial" w:hAnsi="Arial" w:cs="Arial"/>
              </w:rPr>
            </w:pPr>
          </w:p>
        </w:tc>
      </w:tr>
    </w:tbl>
    <w:p w:rsidR="00F50EDE" w:rsidRDefault="00F50EDE" w:rsidP="00F50EDE">
      <w:pPr>
        <w:pStyle w:val="Akapitzlist"/>
        <w:autoSpaceDE w:val="0"/>
        <w:autoSpaceDN w:val="0"/>
        <w:adjustRightInd w:val="0"/>
        <w:rPr>
          <w:rFonts w:ascii="Tahoma" w:hAnsi="Tahoma" w:cs="Tahoma"/>
          <w:b/>
          <w:u w:val="single"/>
        </w:rPr>
      </w:pPr>
    </w:p>
    <w:p w:rsidR="00527396" w:rsidRPr="00527396" w:rsidRDefault="00527396" w:rsidP="00F50EDE">
      <w:pPr>
        <w:pStyle w:val="Akapitzlist"/>
        <w:autoSpaceDE w:val="0"/>
        <w:autoSpaceDN w:val="0"/>
        <w:adjustRightInd w:val="0"/>
        <w:rPr>
          <w:rFonts w:ascii="Tahoma" w:hAnsi="Tahoma" w:cs="Tahoma"/>
          <w:b/>
          <w:u w:val="single"/>
        </w:rPr>
      </w:pPr>
      <w:r w:rsidRPr="00527396">
        <w:rPr>
          <w:rFonts w:ascii="Tahoma" w:hAnsi="Tahoma" w:cs="Tahoma"/>
          <w:b/>
          <w:u w:val="single"/>
        </w:rPr>
        <w:lastRenderedPageBreak/>
        <w:t>CZĘŚĆ SZCZEGÓŁOWA</w:t>
      </w:r>
      <w:r w:rsidR="00F50EDE">
        <w:rPr>
          <w:rFonts w:ascii="Tahoma" w:hAnsi="Tahoma" w:cs="Tahoma"/>
          <w:b/>
          <w:u w:val="single"/>
        </w:rPr>
        <w:t xml:space="preserve"> – BUDYNEK </w:t>
      </w:r>
      <w:r w:rsidR="00176129">
        <w:rPr>
          <w:rFonts w:ascii="Tahoma" w:hAnsi="Tahoma" w:cs="Tahoma"/>
          <w:b/>
          <w:u w:val="single"/>
        </w:rPr>
        <w:t>D – BUDYNEK GOSPODARCZY</w:t>
      </w:r>
    </w:p>
    <w:p w:rsidR="00527396" w:rsidRPr="00527396" w:rsidRDefault="00527396" w:rsidP="00527396">
      <w:pPr>
        <w:pStyle w:val="Akapitzlist"/>
        <w:autoSpaceDE w:val="0"/>
        <w:autoSpaceDN w:val="0"/>
        <w:adjustRightInd w:val="0"/>
        <w:rPr>
          <w:rFonts w:ascii="Tahoma" w:hAnsi="Tahoma" w:cs="Tahoma"/>
          <w:b/>
        </w:rPr>
      </w:pPr>
    </w:p>
    <w:p w:rsidR="004B7445" w:rsidRDefault="00E1155A" w:rsidP="00EF2E1A">
      <w:pPr>
        <w:pStyle w:val="Akapitzlist"/>
        <w:numPr>
          <w:ilvl w:val="0"/>
          <w:numId w:val="12"/>
        </w:numPr>
        <w:autoSpaceDE w:val="0"/>
        <w:autoSpaceDN w:val="0"/>
        <w:adjustRightInd w:val="0"/>
        <w:jc w:val="both"/>
        <w:rPr>
          <w:rFonts w:ascii="Tahoma" w:hAnsi="Tahoma" w:cs="Tahoma"/>
          <w:b/>
          <w:sz w:val="20"/>
          <w:szCs w:val="20"/>
        </w:rPr>
      </w:pPr>
      <w:r w:rsidRPr="00AC4D13">
        <w:rPr>
          <w:rFonts w:ascii="Tahoma" w:hAnsi="Tahoma" w:cs="Tahoma"/>
          <w:b/>
          <w:sz w:val="20"/>
          <w:szCs w:val="20"/>
        </w:rPr>
        <w:t>OGÓLNA CHARAKTERYSTYKA OBIEKTU:</w:t>
      </w:r>
    </w:p>
    <w:p w:rsidR="00F85B7B" w:rsidRPr="00AC4D13" w:rsidRDefault="00F85B7B" w:rsidP="00F85B7B">
      <w:pPr>
        <w:pStyle w:val="Akapitzlist"/>
        <w:autoSpaceDE w:val="0"/>
        <w:autoSpaceDN w:val="0"/>
        <w:adjustRightInd w:val="0"/>
        <w:ind w:left="1080"/>
        <w:jc w:val="both"/>
        <w:rPr>
          <w:rFonts w:ascii="Tahoma" w:hAnsi="Tahoma" w:cs="Tahoma"/>
          <w:b/>
          <w:sz w:val="20"/>
          <w:szCs w:val="20"/>
        </w:rPr>
      </w:pPr>
    </w:p>
    <w:p w:rsidR="004B7445" w:rsidRPr="004B7445" w:rsidRDefault="004B7445" w:rsidP="004B7445">
      <w:pPr>
        <w:autoSpaceDE w:val="0"/>
        <w:autoSpaceDN w:val="0"/>
        <w:adjustRightInd w:val="0"/>
        <w:jc w:val="both"/>
        <w:rPr>
          <w:rFonts w:ascii="Tahoma" w:hAnsi="Tahoma" w:cs="Tahoma"/>
        </w:rPr>
      </w:pPr>
      <w:r w:rsidRPr="004B7445">
        <w:rPr>
          <w:rFonts w:ascii="Tahoma" w:hAnsi="Tahoma" w:cs="Tahoma"/>
        </w:rPr>
        <w:t>Zespół Jezuicki w Piotrkowie Trybunalskim należy do najwspanialszych zabytków, jakie przetrwały w mieście do naszych czasów i mimo niewątpliwie burzliwych dziejów pełni nadal funkcję oświatową.</w:t>
      </w:r>
      <w:r w:rsidR="00D56EFF">
        <w:rPr>
          <w:rFonts w:ascii="Tahoma" w:hAnsi="Tahoma" w:cs="Tahoma"/>
        </w:rPr>
        <w:t xml:space="preserve"> </w:t>
      </w:r>
      <w:r w:rsidRPr="004B7445">
        <w:rPr>
          <w:rFonts w:ascii="Tahoma" w:hAnsi="Tahoma" w:cs="Tahoma"/>
        </w:rPr>
        <w:t>Od 1918 r., jako gimnazjum, a po drugiej wojnie światowej, jako liceum.</w:t>
      </w:r>
    </w:p>
    <w:p w:rsidR="004B7445" w:rsidRPr="004B7445" w:rsidRDefault="004B7445" w:rsidP="004B7445">
      <w:pPr>
        <w:autoSpaceDE w:val="0"/>
        <w:autoSpaceDN w:val="0"/>
        <w:adjustRightInd w:val="0"/>
        <w:jc w:val="both"/>
        <w:rPr>
          <w:rFonts w:ascii="Tahoma" w:hAnsi="Tahoma" w:cs="Tahoma"/>
        </w:rPr>
      </w:pPr>
      <w:r w:rsidRPr="004B7445">
        <w:rPr>
          <w:rFonts w:ascii="Tahoma" w:hAnsi="Tahoma" w:cs="Tahoma"/>
        </w:rPr>
        <w:t>Gmachy Collegium Novum, jak określa się budynek główny położony przy Alei Mikołaja Kopernika oraz Collegium Antiquum, jak określa się budynek położony przy ul. Pijarskiej, były wielokrotnie, a zwłaszcza w XIX wieku, remontowane i adaptowane.  Po drugiej wojnie światowej poważniejsze prace remontowe przeprowadzono w roku 1967 w Collegium Novum, kiedy to podczas prac remontowych na elewacji budynku skuto bezmyślnie fragmenty barokowych podziałów komponujących między innymi dawne stiukowe dekoracje przyokienne</w:t>
      </w:r>
      <w:r w:rsidR="00D56EFF">
        <w:rPr>
          <w:rFonts w:ascii="Tahoma" w:hAnsi="Tahoma" w:cs="Tahoma"/>
        </w:rPr>
        <w:t>.</w:t>
      </w:r>
    </w:p>
    <w:p w:rsidR="004B7445" w:rsidRPr="004B7445" w:rsidRDefault="004B7445" w:rsidP="004B7445">
      <w:pPr>
        <w:autoSpaceDE w:val="0"/>
        <w:autoSpaceDN w:val="0"/>
        <w:adjustRightInd w:val="0"/>
        <w:jc w:val="both"/>
        <w:rPr>
          <w:rFonts w:ascii="Tahoma" w:hAnsi="Tahoma" w:cs="Tahoma"/>
        </w:rPr>
      </w:pPr>
      <w:r w:rsidRPr="004B7445">
        <w:rPr>
          <w:rFonts w:ascii="Tahoma" w:hAnsi="Tahoma" w:cs="Tahoma"/>
        </w:rPr>
        <w:t xml:space="preserve">I Liceum Ogólnokształcące w Piotrkowie Trybunalskim mieści się w budynkach dawnych kolegiów jezuickich – tak zwanego nowego kolegium pochodzącego z przełomu XVIII i XIX w. i starego kolegium, powstałego w końcu XVII w. z połączenia kilku kamienic mieszczańskich. Kolegia połączone są późniejszym budynkiem mieszczącym na parterze salę gimnastyczną, a na piętrze korytarz i pracownie przedmiotowe. Do nowego kolegium we wschodnim krańcu przylega od północy budynek mieszczący sanitariaty oraz </w:t>
      </w:r>
      <w:r w:rsidR="00D56EFF">
        <w:rPr>
          <w:rFonts w:ascii="Tahoma" w:hAnsi="Tahoma" w:cs="Tahoma"/>
        </w:rPr>
        <w:t xml:space="preserve">budynek gospodarczy mieszczący </w:t>
      </w:r>
      <w:r w:rsidRPr="004B7445">
        <w:rPr>
          <w:rFonts w:ascii="Tahoma" w:hAnsi="Tahoma" w:cs="Tahoma"/>
        </w:rPr>
        <w:t xml:space="preserve">węzeł cieplny </w:t>
      </w:r>
      <w:r w:rsidR="00D56EFF">
        <w:rPr>
          <w:rFonts w:ascii="Tahoma" w:hAnsi="Tahoma" w:cs="Tahoma"/>
        </w:rPr>
        <w:t xml:space="preserve">i pomieszczenie garażowe </w:t>
      </w:r>
      <w:r w:rsidRPr="004B7445">
        <w:rPr>
          <w:rFonts w:ascii="Tahoma" w:hAnsi="Tahoma" w:cs="Tahoma"/>
        </w:rPr>
        <w:t xml:space="preserve">w parterowej części. </w:t>
      </w:r>
    </w:p>
    <w:p w:rsidR="004B7445" w:rsidRPr="004B7445" w:rsidRDefault="004B7445" w:rsidP="004B7445">
      <w:pPr>
        <w:autoSpaceDE w:val="0"/>
        <w:autoSpaceDN w:val="0"/>
        <w:adjustRightInd w:val="0"/>
        <w:jc w:val="both"/>
        <w:rPr>
          <w:rFonts w:ascii="Tahoma" w:hAnsi="Tahoma" w:cs="Tahoma"/>
        </w:rPr>
      </w:pPr>
      <w:r w:rsidRPr="004B7445">
        <w:rPr>
          <w:rFonts w:ascii="Tahoma" w:hAnsi="Tahoma" w:cs="Tahoma"/>
        </w:rPr>
        <w:t xml:space="preserve">W budynku starego kolegium dokonano w latach 80-tych XX wieku remontu kapitalnego. W trakcie prac zaadaptowano poddasze na salę tradycji szkoły, odgruzowano piwnice i wzmocniono konstrukcję murów i sklepień, wymieniono stropy i wzmocniono więźbę dachową. Wykonano także nową klatkę schodową łączącą piętro z salą tradycji na poddaszu.  </w:t>
      </w:r>
      <w:r w:rsidRPr="004B7445">
        <w:rPr>
          <w:rFonts w:ascii="Tahoma" w:hAnsi="Tahoma" w:cs="Tahoma"/>
          <w:bCs/>
        </w:rPr>
        <w:t xml:space="preserve">Budynek główny szkoły trzykondygnacyjny, podpiwniczony, ze strychem nieużytkowym wybudowany około roku 1755 w technologii tradycyjnej. Budynek posadowiony był w linii murów obronnych miasta i dlatego nadano mu również charakter obiektu obronnego stosując powiększoną grubość murów i umieszczając początkowo wejście od strony miasta, gdzie poziom terenu jest około 3 m wyższy niż ze strony południowej. Wejście od strony południowej zostało wykonane w latach 80-tych wraz z częściową przebudową komunikacji wewnętrznej.  </w:t>
      </w:r>
    </w:p>
    <w:p w:rsidR="004B7445" w:rsidRPr="004B7445" w:rsidRDefault="004B7445" w:rsidP="004B7445">
      <w:pPr>
        <w:jc w:val="both"/>
        <w:rPr>
          <w:rFonts w:ascii="Tahoma" w:hAnsi="Tahoma" w:cs="Tahoma"/>
          <w:b/>
        </w:rPr>
      </w:pPr>
    </w:p>
    <w:p w:rsidR="004B7445" w:rsidRDefault="00E1155A" w:rsidP="00EF2E1A">
      <w:pPr>
        <w:numPr>
          <w:ilvl w:val="0"/>
          <w:numId w:val="12"/>
        </w:numPr>
        <w:rPr>
          <w:rFonts w:ascii="Tahoma" w:hAnsi="Tahoma" w:cs="Tahoma"/>
          <w:b/>
        </w:rPr>
      </w:pPr>
      <w:r w:rsidRPr="00E0776E">
        <w:rPr>
          <w:rFonts w:ascii="Tahoma" w:hAnsi="Tahoma" w:cs="Tahoma"/>
          <w:b/>
        </w:rPr>
        <w:t>OPIS DO INWENTARYZACJI ARCHITEKTONICZNO-KONSERWATORSKIEJ</w:t>
      </w:r>
    </w:p>
    <w:p w:rsidR="00F85B7B" w:rsidRPr="00E0776E" w:rsidRDefault="00F85B7B" w:rsidP="00F85B7B">
      <w:pPr>
        <w:ind w:left="1080"/>
        <w:rPr>
          <w:rFonts w:ascii="Tahoma" w:hAnsi="Tahoma" w:cs="Tahoma"/>
          <w:b/>
        </w:rPr>
      </w:pPr>
    </w:p>
    <w:p w:rsidR="004B7445" w:rsidRPr="00E0776E" w:rsidRDefault="004B7445" w:rsidP="004B7445">
      <w:pPr>
        <w:jc w:val="both"/>
        <w:rPr>
          <w:rFonts w:ascii="Tahoma" w:hAnsi="Tahoma" w:cs="Tahoma"/>
          <w:b/>
          <w:u w:val="single"/>
        </w:rPr>
      </w:pPr>
      <w:r w:rsidRPr="00E0776E">
        <w:rPr>
          <w:rFonts w:ascii="Tahoma" w:hAnsi="Tahoma" w:cs="Tahoma"/>
          <w:b/>
          <w:u w:val="single"/>
        </w:rPr>
        <w:t>Usytuowanie</w:t>
      </w:r>
    </w:p>
    <w:p w:rsidR="004B7445" w:rsidRPr="00E0776E" w:rsidRDefault="004B7445" w:rsidP="004B7445">
      <w:pPr>
        <w:jc w:val="both"/>
        <w:rPr>
          <w:rFonts w:ascii="Tahoma" w:hAnsi="Tahoma" w:cs="Tahoma"/>
        </w:rPr>
      </w:pPr>
      <w:r w:rsidRPr="00E0776E">
        <w:rPr>
          <w:rFonts w:ascii="Tahoma" w:hAnsi="Tahoma" w:cs="Tahoma"/>
        </w:rPr>
        <w:t xml:space="preserve">Budynek I Liceum Ogólnokształcącego w Piotrkowie Trybunalskim usytuowany jest w południowej części starego miasta, poza granicą dawnych murów obronnych miasta. Od strony zachodniej został dobudowany do Sanktuarium Matki Bożej Trybunalskiej (d. kościół św. Franciszka Ksawerego). Od strony północnej przylegają do niego tereny rekreacji szkolnej oraz parking dla samochodów osobowych. Od strony południowej i wschodniej przylegają do budynku ulice miejskie. Budynek realizowany był od 1754 roku przez około 17 lat. Jest to budynek w stylu barokowym o symetrycznym układzie elewacji, czterokondygnacyjny. Na osi budynku znajduje się wejście główne </w:t>
      </w:r>
      <w:r w:rsidR="00D56EFF">
        <w:rPr>
          <w:rFonts w:ascii="Tahoma" w:hAnsi="Tahoma" w:cs="Tahoma"/>
        </w:rPr>
        <w:t xml:space="preserve">do budynku szkoły </w:t>
      </w:r>
      <w:r w:rsidRPr="00E0776E">
        <w:rPr>
          <w:rFonts w:ascii="Tahoma" w:hAnsi="Tahoma" w:cs="Tahoma"/>
        </w:rPr>
        <w:t>od strony południowej.</w:t>
      </w:r>
    </w:p>
    <w:p w:rsidR="004B7445" w:rsidRDefault="004B7445" w:rsidP="004B7445">
      <w:pPr>
        <w:jc w:val="both"/>
        <w:rPr>
          <w:rFonts w:ascii="Tahoma" w:hAnsi="Tahoma" w:cs="Tahoma"/>
          <w:b/>
          <w:u w:val="single"/>
        </w:rPr>
      </w:pPr>
    </w:p>
    <w:p w:rsidR="004B7445" w:rsidRPr="00E0776E" w:rsidRDefault="004B7445" w:rsidP="004B7445">
      <w:pPr>
        <w:jc w:val="both"/>
        <w:rPr>
          <w:rFonts w:ascii="Tahoma" w:hAnsi="Tahoma" w:cs="Tahoma"/>
          <w:b/>
          <w:u w:val="single"/>
        </w:rPr>
      </w:pPr>
      <w:r w:rsidRPr="00E0776E">
        <w:rPr>
          <w:rFonts w:ascii="Tahoma" w:hAnsi="Tahoma" w:cs="Tahoma"/>
          <w:b/>
          <w:u w:val="single"/>
        </w:rPr>
        <w:t>Opis ogólny budynku</w:t>
      </w:r>
      <w:r w:rsidR="00527396">
        <w:rPr>
          <w:rFonts w:ascii="Tahoma" w:hAnsi="Tahoma" w:cs="Tahoma"/>
          <w:b/>
          <w:u w:val="single"/>
        </w:rPr>
        <w:t xml:space="preserve"> </w:t>
      </w:r>
      <w:r w:rsidR="00D56EFF">
        <w:rPr>
          <w:rFonts w:ascii="Tahoma" w:hAnsi="Tahoma" w:cs="Tahoma"/>
          <w:b/>
          <w:u w:val="single"/>
        </w:rPr>
        <w:t>D</w:t>
      </w:r>
      <w:r w:rsidR="00527396">
        <w:rPr>
          <w:rFonts w:ascii="Tahoma" w:hAnsi="Tahoma" w:cs="Tahoma"/>
          <w:b/>
          <w:u w:val="single"/>
        </w:rPr>
        <w:t xml:space="preserve"> – </w:t>
      </w:r>
      <w:r w:rsidR="00D56EFF">
        <w:rPr>
          <w:rFonts w:ascii="Tahoma" w:hAnsi="Tahoma" w:cs="Tahoma"/>
          <w:b/>
          <w:u w:val="single"/>
        </w:rPr>
        <w:t>Budynek gospodarczy</w:t>
      </w:r>
    </w:p>
    <w:p w:rsidR="004B7445" w:rsidRPr="00E0776E" w:rsidRDefault="004B7445" w:rsidP="004B7445">
      <w:pPr>
        <w:jc w:val="both"/>
        <w:rPr>
          <w:rFonts w:ascii="Tahoma" w:hAnsi="Tahoma" w:cs="Tahoma"/>
        </w:rPr>
      </w:pPr>
      <w:r w:rsidRPr="00E0776E">
        <w:rPr>
          <w:rFonts w:ascii="Tahoma" w:hAnsi="Tahoma" w:cs="Tahoma"/>
        </w:rPr>
        <w:t>Cały zespół liceum jest zamknięty w obrębie ulic Mikołaja Kopernika, Farnej i Pijarskiej, przy której bezpośrednio do ściany kościoła przylega budynek Collegium Antiquum, wznoszony razem z kościołem po roku 1706.</w:t>
      </w:r>
    </w:p>
    <w:p w:rsidR="004B7445" w:rsidRPr="00E0776E" w:rsidRDefault="004B7445" w:rsidP="004B7445">
      <w:pPr>
        <w:jc w:val="both"/>
        <w:rPr>
          <w:rFonts w:ascii="Tahoma" w:hAnsi="Tahoma" w:cs="Tahoma"/>
        </w:rPr>
      </w:pPr>
      <w:r w:rsidRPr="00E0776E">
        <w:rPr>
          <w:rFonts w:ascii="Tahoma" w:hAnsi="Tahoma" w:cs="Tahoma"/>
        </w:rPr>
        <w:t>Pierwotnie dziedziniec szkolny był obudowany ze wszystkich stron budynkami, które na przestrzeni lat zostały rozebrane</w:t>
      </w:r>
      <w:r w:rsidR="00E275F8">
        <w:rPr>
          <w:rFonts w:ascii="Tahoma" w:hAnsi="Tahoma" w:cs="Tahoma"/>
        </w:rPr>
        <w:t xml:space="preserve"> </w:t>
      </w:r>
      <w:r w:rsidR="003F2D6D">
        <w:rPr>
          <w:rFonts w:ascii="Tahoma" w:hAnsi="Tahoma" w:cs="Tahoma"/>
        </w:rPr>
        <w:t xml:space="preserve">– vide: </w:t>
      </w:r>
      <w:r w:rsidR="00E275F8">
        <w:rPr>
          <w:rFonts w:ascii="Tahoma" w:hAnsi="Tahoma" w:cs="Tahoma"/>
        </w:rPr>
        <w:t xml:space="preserve">Szkic </w:t>
      </w:r>
      <w:r w:rsidR="003803AD">
        <w:rPr>
          <w:rFonts w:ascii="Tahoma" w:hAnsi="Tahoma" w:cs="Tahoma"/>
        </w:rPr>
        <w:t>rekonstrukcyjny z końca XVIII wieku</w:t>
      </w:r>
      <w:r w:rsidRPr="00E0776E">
        <w:rPr>
          <w:rFonts w:ascii="Tahoma" w:hAnsi="Tahoma" w:cs="Tahoma"/>
        </w:rPr>
        <w:t>.</w:t>
      </w:r>
    </w:p>
    <w:p w:rsidR="00D56EFF" w:rsidRDefault="004B7445" w:rsidP="00D56EFF">
      <w:pPr>
        <w:jc w:val="both"/>
        <w:rPr>
          <w:rFonts w:ascii="Tahoma" w:hAnsi="Tahoma" w:cs="Tahoma"/>
        </w:rPr>
      </w:pPr>
      <w:r w:rsidRPr="00E0776E">
        <w:rPr>
          <w:rFonts w:ascii="Tahoma" w:hAnsi="Tahoma" w:cs="Tahoma"/>
        </w:rPr>
        <w:t xml:space="preserve">Do głównego budynku od strony wschodniej został dobudowany budynek </w:t>
      </w:r>
      <w:r w:rsidR="00D56EFF">
        <w:rPr>
          <w:rFonts w:ascii="Tahoma" w:hAnsi="Tahoma" w:cs="Tahoma"/>
        </w:rPr>
        <w:t>gospodarczy będący przedmiotem niniejszego opracowania</w:t>
      </w:r>
      <w:r w:rsidRPr="00E0776E">
        <w:rPr>
          <w:rFonts w:ascii="Tahoma" w:hAnsi="Tahoma" w:cs="Tahoma"/>
        </w:rPr>
        <w:t>.</w:t>
      </w:r>
      <w:r w:rsidR="00D56EFF">
        <w:rPr>
          <w:rFonts w:ascii="Tahoma" w:hAnsi="Tahoma" w:cs="Tahoma"/>
        </w:rPr>
        <w:t xml:space="preserve"> Jest to b</w:t>
      </w:r>
      <w:r w:rsidR="00D56EFF" w:rsidRPr="00E0776E">
        <w:rPr>
          <w:rFonts w:ascii="Tahoma" w:hAnsi="Tahoma" w:cs="Tahoma"/>
        </w:rPr>
        <w:t xml:space="preserve">udynek </w:t>
      </w:r>
      <w:r w:rsidR="00D56EFF">
        <w:rPr>
          <w:rFonts w:ascii="Tahoma" w:hAnsi="Tahoma" w:cs="Tahoma"/>
        </w:rPr>
        <w:t>parterowy ze strychem nieużytkowym</w:t>
      </w:r>
      <w:r w:rsidR="00D56EFF" w:rsidRPr="00E0776E">
        <w:rPr>
          <w:rFonts w:ascii="Tahoma" w:hAnsi="Tahoma" w:cs="Tahoma"/>
        </w:rPr>
        <w:t xml:space="preserve">, </w:t>
      </w:r>
      <w:r w:rsidR="00D56EFF">
        <w:rPr>
          <w:rFonts w:ascii="Tahoma" w:hAnsi="Tahoma" w:cs="Tahoma"/>
        </w:rPr>
        <w:t xml:space="preserve">na </w:t>
      </w:r>
      <w:r w:rsidR="00D56EFF">
        <w:rPr>
          <w:rFonts w:ascii="Tahoma" w:hAnsi="Tahoma" w:cs="Tahoma"/>
        </w:rPr>
        <w:lastRenderedPageBreak/>
        <w:t xml:space="preserve">planie prostokąta o wymiarach w rzucie 15,10x8,33m, usytuowany osią podłużną w kierunku północ – południe. </w:t>
      </w:r>
    </w:p>
    <w:p w:rsidR="00D56EFF" w:rsidRDefault="003E083E" w:rsidP="00D56EFF">
      <w:pPr>
        <w:jc w:val="both"/>
        <w:rPr>
          <w:rFonts w:ascii="Tahoma" w:hAnsi="Tahoma" w:cs="Tahoma"/>
        </w:rPr>
      </w:pPr>
      <w:r>
        <w:rPr>
          <w:rFonts w:ascii="Tahoma" w:hAnsi="Tahoma" w:cs="Tahoma"/>
        </w:rPr>
        <w:t>Budynek murowany z cegły pełnej na zaprawie wapiennej o grubości murów 3</w:t>
      </w:r>
      <w:r w:rsidR="00846468">
        <w:rPr>
          <w:rFonts w:ascii="Tahoma" w:hAnsi="Tahoma" w:cs="Tahoma"/>
        </w:rPr>
        <w:t>8</w:t>
      </w:r>
      <w:r>
        <w:rPr>
          <w:rFonts w:ascii="Tahoma" w:hAnsi="Tahoma" w:cs="Tahoma"/>
        </w:rPr>
        <w:t xml:space="preserve">÷84cm. </w:t>
      </w:r>
      <w:r w:rsidR="00D56EFF" w:rsidRPr="00E0776E">
        <w:rPr>
          <w:rFonts w:ascii="Tahoma" w:hAnsi="Tahoma" w:cs="Tahoma"/>
        </w:rPr>
        <w:t xml:space="preserve">Dach </w:t>
      </w:r>
      <w:r w:rsidR="00D56EFF">
        <w:rPr>
          <w:rFonts w:ascii="Tahoma" w:hAnsi="Tahoma" w:cs="Tahoma"/>
        </w:rPr>
        <w:t>dwu</w:t>
      </w:r>
      <w:r w:rsidR="00D56EFF" w:rsidRPr="00E0776E">
        <w:rPr>
          <w:rFonts w:ascii="Tahoma" w:hAnsi="Tahoma" w:cs="Tahoma"/>
        </w:rPr>
        <w:t xml:space="preserve">spadowy kryty </w:t>
      </w:r>
      <w:r w:rsidR="00D56EFF">
        <w:rPr>
          <w:rFonts w:ascii="Tahoma" w:hAnsi="Tahoma" w:cs="Tahoma"/>
        </w:rPr>
        <w:t>blachą stalow</w:t>
      </w:r>
      <w:r>
        <w:rPr>
          <w:rFonts w:ascii="Tahoma" w:hAnsi="Tahoma" w:cs="Tahoma"/>
        </w:rPr>
        <w:t>ą</w:t>
      </w:r>
      <w:r w:rsidR="00D56EFF">
        <w:rPr>
          <w:rFonts w:ascii="Tahoma" w:hAnsi="Tahoma" w:cs="Tahoma"/>
        </w:rPr>
        <w:t xml:space="preserve"> ocynkowaną na deskowaniu ażurowym</w:t>
      </w:r>
      <w:r w:rsidR="00D56EFF" w:rsidRPr="00E0776E">
        <w:rPr>
          <w:rFonts w:ascii="Tahoma" w:hAnsi="Tahoma" w:cs="Tahoma"/>
        </w:rPr>
        <w:t xml:space="preserve">. </w:t>
      </w:r>
    </w:p>
    <w:p w:rsidR="00D56EFF" w:rsidRPr="00E0776E" w:rsidRDefault="00D56EFF" w:rsidP="00D56EFF">
      <w:pPr>
        <w:jc w:val="both"/>
        <w:rPr>
          <w:rFonts w:ascii="Tahoma" w:hAnsi="Tahoma" w:cs="Tahoma"/>
        </w:rPr>
      </w:pPr>
    </w:p>
    <w:p w:rsidR="004B7445" w:rsidRDefault="00E275F8" w:rsidP="004B7445">
      <w:pPr>
        <w:jc w:val="both"/>
        <w:rPr>
          <w:rFonts w:ascii="Tahoma" w:hAnsi="Tahoma" w:cs="Tahoma"/>
        </w:rPr>
      </w:pPr>
      <w:r>
        <w:rPr>
          <w:rFonts w:ascii="Tahoma" w:hAnsi="Tahoma" w:cs="Tahoma"/>
          <w:noProof/>
        </w:rPr>
        <w:drawing>
          <wp:inline distT="0" distB="0" distL="0" distR="0">
            <wp:extent cx="5772373" cy="4448175"/>
            <wp:effectExtent l="0" t="0" r="0" b="0"/>
            <wp:docPr id="58" name="Obraz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1143.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780047" cy="4454088"/>
                    </a:xfrm>
                    <a:prstGeom prst="rect">
                      <a:avLst/>
                    </a:prstGeom>
                  </pic:spPr>
                </pic:pic>
              </a:graphicData>
            </a:graphic>
          </wp:inline>
        </w:drawing>
      </w:r>
    </w:p>
    <w:p w:rsidR="003803AD" w:rsidRDefault="003803AD" w:rsidP="003803AD">
      <w:pPr>
        <w:jc w:val="center"/>
        <w:rPr>
          <w:rFonts w:ascii="Tahoma" w:hAnsi="Tahoma" w:cs="Tahoma"/>
          <w:i/>
        </w:rPr>
      </w:pPr>
      <w:r>
        <w:rPr>
          <w:rFonts w:ascii="Tahoma" w:hAnsi="Tahoma" w:cs="Tahoma"/>
          <w:i/>
        </w:rPr>
        <w:t>Zespół jezuicki. Próba rekonstrukcji widoku kompleksu w końcu XVIII wieku</w:t>
      </w:r>
    </w:p>
    <w:p w:rsidR="00CB27E9" w:rsidRPr="003803AD" w:rsidRDefault="00CB27E9" w:rsidP="003803AD">
      <w:pPr>
        <w:jc w:val="center"/>
        <w:rPr>
          <w:rFonts w:ascii="Tahoma" w:hAnsi="Tahoma" w:cs="Tahoma"/>
          <w:i/>
        </w:rPr>
      </w:pPr>
    </w:p>
    <w:p w:rsidR="003E083E" w:rsidRDefault="003E083E" w:rsidP="004B7445">
      <w:pPr>
        <w:jc w:val="both"/>
        <w:rPr>
          <w:rFonts w:ascii="Tahoma" w:hAnsi="Tahoma" w:cs="Tahoma"/>
        </w:rPr>
      </w:pPr>
      <w:r>
        <w:rPr>
          <w:rFonts w:ascii="Tahoma" w:hAnsi="Tahoma" w:cs="Tahoma"/>
        </w:rPr>
        <w:t xml:space="preserve">Budynek początkowo posiadał bramę przejazdową od strony ulicy Krakowskie Przedmieście, która została zlikwidowana podczas remontu budynku w roku 1962 i adaptacji na potrzeby kotłowni lokalnej. Wybudowano także w tym czasie komin przylegający do szczytu budynku sanitariatów (później częściowo rozebrany ze względu na zły stan techniczny). Obecny wygląd budynku przedstawiony </w:t>
      </w:r>
      <w:r w:rsidR="00846468">
        <w:rPr>
          <w:rFonts w:ascii="Tahoma" w:hAnsi="Tahoma" w:cs="Tahoma"/>
        </w:rPr>
        <w:t xml:space="preserve">został </w:t>
      </w:r>
      <w:r>
        <w:rPr>
          <w:rFonts w:ascii="Tahoma" w:hAnsi="Tahoma" w:cs="Tahoma"/>
        </w:rPr>
        <w:t>na fotografii na stronie tytułowej.</w:t>
      </w:r>
    </w:p>
    <w:p w:rsidR="000E74D5" w:rsidRDefault="000E74D5" w:rsidP="004B7445">
      <w:pPr>
        <w:jc w:val="both"/>
        <w:rPr>
          <w:rFonts w:ascii="Tahoma" w:hAnsi="Tahoma" w:cs="Tahoma"/>
          <w:b/>
          <w:u w:val="single"/>
        </w:rPr>
      </w:pPr>
    </w:p>
    <w:p w:rsidR="004B7445" w:rsidRPr="00E0776E" w:rsidRDefault="004B7445" w:rsidP="004B7445">
      <w:pPr>
        <w:jc w:val="both"/>
        <w:rPr>
          <w:rFonts w:ascii="Tahoma" w:hAnsi="Tahoma" w:cs="Tahoma"/>
          <w:b/>
          <w:u w:val="single"/>
        </w:rPr>
      </w:pPr>
      <w:r w:rsidRPr="00E0776E">
        <w:rPr>
          <w:rFonts w:ascii="Tahoma" w:hAnsi="Tahoma" w:cs="Tahoma"/>
          <w:b/>
          <w:u w:val="single"/>
        </w:rPr>
        <w:t>Konstrukcja budynku</w:t>
      </w:r>
    </w:p>
    <w:p w:rsidR="004B7445" w:rsidRDefault="004B7445" w:rsidP="004B7445">
      <w:pPr>
        <w:autoSpaceDE w:val="0"/>
        <w:autoSpaceDN w:val="0"/>
        <w:adjustRightInd w:val="0"/>
        <w:jc w:val="both"/>
        <w:rPr>
          <w:rFonts w:ascii="Tahoma" w:hAnsi="Tahoma" w:cs="Tahoma"/>
        </w:rPr>
      </w:pPr>
      <w:r w:rsidRPr="0001510D">
        <w:rPr>
          <w:rFonts w:ascii="Tahoma" w:hAnsi="Tahoma" w:cs="Tahoma"/>
          <w:b/>
        </w:rPr>
        <w:t>Fundamenty</w:t>
      </w:r>
      <w:r w:rsidRPr="00E0776E">
        <w:rPr>
          <w:rFonts w:ascii="Tahoma" w:hAnsi="Tahoma" w:cs="Tahoma"/>
        </w:rPr>
        <w:t xml:space="preserve"> </w:t>
      </w:r>
      <w:r w:rsidRPr="00E0776E">
        <w:rPr>
          <w:rFonts w:ascii="Tahoma" w:hAnsi="Tahoma" w:cs="Tahoma"/>
          <w:noProof/>
        </w:rPr>
        <w:t xml:space="preserve">– </w:t>
      </w:r>
      <w:r w:rsidRPr="00E0776E">
        <w:rPr>
          <w:rFonts w:ascii="Tahoma" w:hAnsi="Tahoma" w:cs="Tahoma"/>
        </w:rPr>
        <w:t>ławy murowane z cegły na zaprawie wapiennej posadowione są w sposób bezpośredni na rodzimych gruntach</w:t>
      </w:r>
      <w:r w:rsidR="00392B54">
        <w:rPr>
          <w:rFonts w:ascii="Tahoma" w:hAnsi="Tahoma" w:cs="Tahoma"/>
        </w:rPr>
        <w:t xml:space="preserve">. </w:t>
      </w:r>
      <w:r w:rsidRPr="00E0776E">
        <w:rPr>
          <w:rFonts w:ascii="Tahoma" w:hAnsi="Tahoma" w:cs="Tahoma"/>
        </w:rPr>
        <w:t>Według ekspertyzy geotechnicznej z 1992 r. opracowanej przez COBO STOL-GIPS Spółka z o.o. Warszawa ul. Wierzbowa 11, pod spodem fundamentów zalegają trzy rodzaje gruntów o różnych cechach takich jak: glina piaszczysta w stanie twardoplastycznym, piasek drobny w stanie średnio zagęszczonym oraz pył piaszczysty w stanie twardoplastycznym.</w:t>
      </w:r>
    </w:p>
    <w:p w:rsidR="0091145A" w:rsidRDefault="0091145A" w:rsidP="004B7445">
      <w:pPr>
        <w:autoSpaceDE w:val="0"/>
        <w:autoSpaceDN w:val="0"/>
        <w:adjustRightInd w:val="0"/>
        <w:jc w:val="both"/>
        <w:rPr>
          <w:rFonts w:ascii="Tahoma" w:hAnsi="Tahoma" w:cs="Tahoma"/>
        </w:rPr>
      </w:pPr>
    </w:p>
    <w:p w:rsidR="004B7445" w:rsidRDefault="004B7445" w:rsidP="004B7445">
      <w:pPr>
        <w:autoSpaceDE w:val="0"/>
        <w:autoSpaceDN w:val="0"/>
        <w:adjustRightInd w:val="0"/>
        <w:jc w:val="both"/>
        <w:rPr>
          <w:rFonts w:ascii="Tahoma" w:hAnsi="Tahoma" w:cs="Tahoma"/>
        </w:rPr>
      </w:pPr>
      <w:r w:rsidRPr="0001510D">
        <w:rPr>
          <w:rFonts w:ascii="Tahoma" w:eastAsia="TimesNewRoman" w:hAnsi="Tahoma" w:cs="Tahoma"/>
          <w:b/>
        </w:rPr>
        <w:t>Ś</w:t>
      </w:r>
      <w:r w:rsidRPr="0001510D">
        <w:rPr>
          <w:rFonts w:ascii="Tahoma" w:hAnsi="Tahoma" w:cs="Tahoma"/>
          <w:b/>
        </w:rPr>
        <w:t>ciany wewn</w:t>
      </w:r>
      <w:r w:rsidRPr="0001510D">
        <w:rPr>
          <w:rFonts w:ascii="Tahoma" w:eastAsia="TimesNewRoman" w:hAnsi="Tahoma" w:cs="Tahoma"/>
          <w:b/>
        </w:rPr>
        <w:t>ę</w:t>
      </w:r>
      <w:r w:rsidRPr="0001510D">
        <w:rPr>
          <w:rFonts w:ascii="Tahoma" w:hAnsi="Tahoma" w:cs="Tahoma"/>
          <w:b/>
        </w:rPr>
        <w:t>trzne i zewnętrzne</w:t>
      </w:r>
      <w:r w:rsidRPr="00E0776E">
        <w:rPr>
          <w:rFonts w:ascii="Tahoma" w:hAnsi="Tahoma" w:cs="Tahoma"/>
        </w:rPr>
        <w:t xml:space="preserve"> – wszystkie mury nośne wykonane są z cegły ceramicznej pełnej na zaprawie wapiennej. </w:t>
      </w:r>
      <w:r w:rsidR="00392B54">
        <w:rPr>
          <w:rFonts w:ascii="Tahoma" w:hAnsi="Tahoma" w:cs="Tahoma"/>
        </w:rPr>
        <w:t>Ściany podłużne mają grubość ok</w:t>
      </w:r>
      <w:r w:rsidR="00846468">
        <w:rPr>
          <w:rFonts w:ascii="Tahoma" w:hAnsi="Tahoma" w:cs="Tahoma"/>
        </w:rPr>
        <w:t>.</w:t>
      </w:r>
      <w:r w:rsidR="00392B54">
        <w:rPr>
          <w:rFonts w:ascii="Tahoma" w:hAnsi="Tahoma" w:cs="Tahoma"/>
        </w:rPr>
        <w:t xml:space="preserve"> 84cm, przy czym część ściany podłużnej zachodniej ma grubość 64cm. </w:t>
      </w:r>
      <w:r w:rsidR="00846468">
        <w:rPr>
          <w:rFonts w:ascii="Tahoma" w:hAnsi="Tahoma" w:cs="Tahoma"/>
        </w:rPr>
        <w:t>Ściana szczytowa północna ma grubość 56cm, a południowa 38cm.</w:t>
      </w:r>
    </w:p>
    <w:p w:rsidR="004B7445" w:rsidRPr="00E0776E" w:rsidRDefault="004B7445" w:rsidP="004B7445">
      <w:pPr>
        <w:jc w:val="both"/>
        <w:rPr>
          <w:rFonts w:ascii="Tahoma" w:hAnsi="Tahoma" w:cs="Tahoma"/>
          <w:noProof/>
        </w:rPr>
      </w:pPr>
      <w:r w:rsidRPr="0001510D">
        <w:rPr>
          <w:rFonts w:ascii="Tahoma" w:hAnsi="Tahoma" w:cs="Tahoma"/>
          <w:b/>
          <w:noProof/>
        </w:rPr>
        <w:lastRenderedPageBreak/>
        <w:t>Ściany działowe</w:t>
      </w:r>
      <w:r w:rsidRPr="00E0776E">
        <w:rPr>
          <w:rFonts w:ascii="Tahoma" w:hAnsi="Tahoma" w:cs="Tahoma"/>
          <w:noProof/>
        </w:rPr>
        <w:t xml:space="preserve"> – z cegły ceramicznej pełnej na zaprawie </w:t>
      </w:r>
      <w:r w:rsidR="00846468">
        <w:rPr>
          <w:rFonts w:ascii="Tahoma" w:hAnsi="Tahoma" w:cs="Tahoma"/>
          <w:noProof/>
        </w:rPr>
        <w:t>cementowo-</w:t>
      </w:r>
      <w:r w:rsidRPr="00E0776E">
        <w:rPr>
          <w:rFonts w:ascii="Tahoma" w:hAnsi="Tahoma" w:cs="Tahoma"/>
          <w:noProof/>
        </w:rPr>
        <w:t>wapiennej</w:t>
      </w:r>
      <w:r w:rsidR="00846468">
        <w:rPr>
          <w:rFonts w:ascii="Tahoma" w:hAnsi="Tahoma" w:cs="Tahoma"/>
          <w:noProof/>
        </w:rPr>
        <w:t>.</w:t>
      </w:r>
    </w:p>
    <w:p w:rsidR="004B7445" w:rsidRPr="00E0776E" w:rsidRDefault="004B7445" w:rsidP="004B7445">
      <w:pPr>
        <w:jc w:val="both"/>
        <w:rPr>
          <w:rFonts w:ascii="Tahoma" w:hAnsi="Tahoma" w:cs="Tahoma"/>
          <w:noProof/>
        </w:rPr>
      </w:pPr>
    </w:p>
    <w:p w:rsidR="004B7445" w:rsidRPr="00E0776E" w:rsidRDefault="004B7445" w:rsidP="004B7445">
      <w:pPr>
        <w:autoSpaceDE w:val="0"/>
        <w:autoSpaceDN w:val="0"/>
        <w:adjustRightInd w:val="0"/>
        <w:jc w:val="both"/>
        <w:rPr>
          <w:rFonts w:ascii="Tahoma" w:hAnsi="Tahoma" w:cs="Tahoma"/>
        </w:rPr>
      </w:pPr>
      <w:r w:rsidRPr="0001510D">
        <w:rPr>
          <w:rFonts w:ascii="Tahoma" w:hAnsi="Tahoma" w:cs="Tahoma"/>
          <w:b/>
        </w:rPr>
        <w:t>Strop</w:t>
      </w:r>
      <w:r w:rsidRPr="00E0776E">
        <w:rPr>
          <w:rFonts w:ascii="Tahoma" w:hAnsi="Tahoma" w:cs="Tahoma"/>
        </w:rPr>
        <w:t xml:space="preserve"> – </w:t>
      </w:r>
      <w:r w:rsidR="009A3C29">
        <w:rPr>
          <w:rFonts w:ascii="Tahoma" w:hAnsi="Tahoma" w:cs="Tahoma"/>
        </w:rPr>
        <w:t>gęstożebrowy</w:t>
      </w:r>
      <w:r w:rsidRPr="00E0776E">
        <w:rPr>
          <w:rFonts w:ascii="Tahoma" w:hAnsi="Tahoma" w:cs="Tahoma"/>
        </w:rPr>
        <w:t xml:space="preserve"> </w:t>
      </w:r>
      <w:r w:rsidR="00846468">
        <w:rPr>
          <w:rFonts w:ascii="Tahoma" w:hAnsi="Tahoma" w:cs="Tahoma"/>
        </w:rPr>
        <w:t>typu WPS na belkach stalowych NP180</w:t>
      </w:r>
      <w:r w:rsidR="009A3C29">
        <w:rPr>
          <w:rFonts w:ascii="Tahoma" w:hAnsi="Tahoma" w:cs="Tahoma"/>
        </w:rPr>
        <w:t xml:space="preserve">. Belki </w:t>
      </w:r>
      <w:r w:rsidR="00C301C8">
        <w:rPr>
          <w:rFonts w:ascii="Tahoma" w:hAnsi="Tahoma" w:cs="Tahoma"/>
        </w:rPr>
        <w:t>stropowe w</w:t>
      </w:r>
      <w:r w:rsidR="009A3C29">
        <w:rPr>
          <w:rFonts w:ascii="Tahoma" w:hAnsi="Tahoma" w:cs="Tahoma"/>
        </w:rPr>
        <w:t xml:space="preserve"> </w:t>
      </w:r>
      <w:r w:rsidR="00C301C8">
        <w:rPr>
          <w:rFonts w:ascii="Tahoma" w:hAnsi="Tahoma" w:cs="Tahoma"/>
        </w:rPr>
        <w:t>rozstawie, co</w:t>
      </w:r>
      <w:r w:rsidR="009A3C29">
        <w:rPr>
          <w:rFonts w:ascii="Tahoma" w:hAnsi="Tahoma" w:cs="Tahoma"/>
        </w:rPr>
        <w:t xml:space="preserve"> 1</w:t>
      </w:r>
      <w:r w:rsidR="00FE0D4D">
        <w:rPr>
          <w:rFonts w:ascii="Tahoma" w:hAnsi="Tahoma" w:cs="Tahoma"/>
        </w:rPr>
        <w:t>,</w:t>
      </w:r>
      <w:r w:rsidR="009A3C29">
        <w:rPr>
          <w:rFonts w:ascii="Tahoma" w:hAnsi="Tahoma" w:cs="Tahoma"/>
        </w:rPr>
        <w:t>0m</w:t>
      </w:r>
      <w:r w:rsidR="00FE0D4D">
        <w:rPr>
          <w:rFonts w:ascii="Tahoma" w:hAnsi="Tahoma" w:cs="Tahoma"/>
        </w:rPr>
        <w:t>.</w:t>
      </w:r>
    </w:p>
    <w:p w:rsidR="004B7445" w:rsidRPr="00E0776E" w:rsidRDefault="004B7445" w:rsidP="004B7445">
      <w:pPr>
        <w:jc w:val="both"/>
        <w:rPr>
          <w:rFonts w:ascii="Tahoma" w:hAnsi="Tahoma" w:cs="Tahoma"/>
          <w:noProof/>
        </w:rPr>
      </w:pPr>
    </w:p>
    <w:p w:rsidR="004B7445" w:rsidRDefault="004B7445" w:rsidP="004B7445">
      <w:pPr>
        <w:jc w:val="both"/>
        <w:rPr>
          <w:rFonts w:ascii="Tahoma" w:hAnsi="Tahoma" w:cs="Tahoma"/>
          <w:noProof/>
        </w:rPr>
      </w:pPr>
      <w:r w:rsidRPr="0001510D">
        <w:rPr>
          <w:rFonts w:ascii="Tahoma" w:hAnsi="Tahoma" w:cs="Tahoma"/>
          <w:b/>
          <w:noProof/>
        </w:rPr>
        <w:t>Dach</w:t>
      </w:r>
      <w:r w:rsidRPr="00E0776E">
        <w:rPr>
          <w:rFonts w:ascii="Tahoma" w:hAnsi="Tahoma" w:cs="Tahoma"/>
          <w:noProof/>
        </w:rPr>
        <w:t xml:space="preserve"> –</w:t>
      </w:r>
      <w:r w:rsidR="009A3C29">
        <w:rPr>
          <w:rFonts w:ascii="Tahoma" w:hAnsi="Tahoma" w:cs="Tahoma"/>
          <w:noProof/>
        </w:rPr>
        <w:t xml:space="preserve"> dwu</w:t>
      </w:r>
      <w:r w:rsidRPr="00E0776E">
        <w:rPr>
          <w:rFonts w:ascii="Tahoma" w:hAnsi="Tahoma" w:cs="Tahoma"/>
          <w:noProof/>
        </w:rPr>
        <w:t xml:space="preserve">spadowy o konstrukcji drewnianej </w:t>
      </w:r>
      <w:r w:rsidR="009A3C29">
        <w:rPr>
          <w:rFonts w:ascii="Tahoma" w:hAnsi="Tahoma" w:cs="Tahoma"/>
          <w:noProof/>
        </w:rPr>
        <w:t>płatwiowo-kleszczowej</w:t>
      </w:r>
      <w:r w:rsidRPr="00E0776E">
        <w:rPr>
          <w:rFonts w:ascii="Tahoma" w:hAnsi="Tahoma" w:cs="Tahoma"/>
          <w:noProof/>
        </w:rPr>
        <w:t xml:space="preserve">. Krokwie o przekroju </w:t>
      </w:r>
      <w:r w:rsidR="009A3C29">
        <w:rPr>
          <w:rFonts w:ascii="Tahoma" w:hAnsi="Tahoma" w:cs="Tahoma"/>
          <w:noProof/>
        </w:rPr>
        <w:t>7*14c</w:t>
      </w:r>
      <w:r w:rsidRPr="00E0776E">
        <w:rPr>
          <w:rFonts w:ascii="Tahoma" w:hAnsi="Tahoma" w:cs="Tahoma"/>
          <w:noProof/>
        </w:rPr>
        <w:t>m usytuowane są w rozstawie 1,0÷1,</w:t>
      </w:r>
      <w:r w:rsidR="00FE0D4D">
        <w:rPr>
          <w:rFonts w:ascii="Tahoma" w:hAnsi="Tahoma" w:cs="Tahoma"/>
          <w:noProof/>
        </w:rPr>
        <w:t>2</w:t>
      </w:r>
      <w:r w:rsidRPr="00E0776E">
        <w:rPr>
          <w:rFonts w:ascii="Tahoma" w:hAnsi="Tahoma" w:cs="Tahoma"/>
          <w:noProof/>
        </w:rPr>
        <w:t>m</w:t>
      </w:r>
      <w:r w:rsidR="009A3C29">
        <w:rPr>
          <w:rFonts w:ascii="Tahoma" w:hAnsi="Tahoma" w:cs="Tahoma"/>
          <w:noProof/>
        </w:rPr>
        <w:t xml:space="preserve"> </w:t>
      </w:r>
      <w:r w:rsidR="00FE0D4D">
        <w:rPr>
          <w:rFonts w:ascii="Tahoma" w:hAnsi="Tahoma" w:cs="Tahoma"/>
          <w:noProof/>
        </w:rPr>
        <w:t xml:space="preserve">i </w:t>
      </w:r>
      <w:r w:rsidR="009A3C29">
        <w:rPr>
          <w:rFonts w:ascii="Tahoma" w:hAnsi="Tahoma" w:cs="Tahoma"/>
          <w:noProof/>
        </w:rPr>
        <w:t>oparte s</w:t>
      </w:r>
      <w:r w:rsidR="00D63550">
        <w:rPr>
          <w:rFonts w:ascii="Tahoma" w:hAnsi="Tahoma" w:cs="Tahoma"/>
          <w:noProof/>
        </w:rPr>
        <w:t>ą</w:t>
      </w:r>
      <w:r w:rsidR="009A3C29">
        <w:rPr>
          <w:rFonts w:ascii="Tahoma" w:hAnsi="Tahoma" w:cs="Tahoma"/>
          <w:noProof/>
        </w:rPr>
        <w:t xml:space="preserve"> na płatwiach i murłatach</w:t>
      </w:r>
      <w:r w:rsidRPr="00E0776E">
        <w:rPr>
          <w:rFonts w:ascii="Tahoma" w:hAnsi="Tahoma" w:cs="Tahoma"/>
          <w:noProof/>
        </w:rPr>
        <w:t xml:space="preserve">. Płatwie </w:t>
      </w:r>
      <w:r w:rsidR="004B0800">
        <w:rPr>
          <w:rFonts w:ascii="Tahoma" w:hAnsi="Tahoma" w:cs="Tahoma"/>
          <w:noProof/>
        </w:rPr>
        <w:t xml:space="preserve">o wymiarach 12x14cm </w:t>
      </w:r>
      <w:r w:rsidRPr="00E0776E">
        <w:rPr>
          <w:rFonts w:ascii="Tahoma" w:hAnsi="Tahoma" w:cs="Tahoma"/>
          <w:noProof/>
        </w:rPr>
        <w:t xml:space="preserve">podparte są dodatkowo mieczami. Słupy </w:t>
      </w:r>
      <w:r w:rsidR="004B0800">
        <w:rPr>
          <w:rFonts w:ascii="Tahoma" w:hAnsi="Tahoma" w:cs="Tahoma"/>
          <w:noProof/>
        </w:rPr>
        <w:t xml:space="preserve">o przekroju 14x14cm </w:t>
      </w:r>
      <w:r w:rsidRPr="00E0776E">
        <w:rPr>
          <w:rFonts w:ascii="Tahoma" w:hAnsi="Tahoma" w:cs="Tahoma"/>
          <w:noProof/>
        </w:rPr>
        <w:t xml:space="preserve">oparte są na stropie poprzez </w:t>
      </w:r>
      <w:r w:rsidR="009A3C29">
        <w:rPr>
          <w:rFonts w:ascii="Tahoma" w:hAnsi="Tahoma" w:cs="Tahoma"/>
          <w:noProof/>
        </w:rPr>
        <w:t xml:space="preserve">podwaliny </w:t>
      </w:r>
      <w:r w:rsidRPr="00E0776E">
        <w:rPr>
          <w:rFonts w:ascii="Tahoma" w:hAnsi="Tahoma" w:cs="Tahoma"/>
          <w:noProof/>
        </w:rPr>
        <w:t xml:space="preserve">z bali. Krokwie </w:t>
      </w:r>
      <w:r w:rsidR="00D63550">
        <w:rPr>
          <w:rFonts w:ascii="Tahoma" w:hAnsi="Tahoma" w:cs="Tahoma"/>
          <w:noProof/>
        </w:rPr>
        <w:t xml:space="preserve">w wiązarach pełnych </w:t>
      </w:r>
      <w:r w:rsidRPr="00E0776E">
        <w:rPr>
          <w:rFonts w:ascii="Tahoma" w:hAnsi="Tahoma" w:cs="Tahoma"/>
          <w:noProof/>
        </w:rPr>
        <w:t xml:space="preserve">połączone są w poziomie płatwi </w:t>
      </w:r>
      <w:r w:rsidR="009A3C29">
        <w:rPr>
          <w:rFonts w:ascii="Tahoma" w:hAnsi="Tahoma" w:cs="Tahoma"/>
          <w:noProof/>
        </w:rPr>
        <w:t>kleszcz</w:t>
      </w:r>
      <w:r w:rsidRPr="00E0776E">
        <w:rPr>
          <w:rFonts w:ascii="Tahoma" w:hAnsi="Tahoma" w:cs="Tahoma"/>
          <w:noProof/>
        </w:rPr>
        <w:t xml:space="preserve">ami. Dach </w:t>
      </w:r>
      <w:r w:rsidR="00D63550">
        <w:rPr>
          <w:rFonts w:ascii="Tahoma" w:hAnsi="Tahoma" w:cs="Tahoma"/>
          <w:noProof/>
        </w:rPr>
        <w:t xml:space="preserve">pokryty jest blachą stalową ocynkowaną w arkuszach łączonych na rąbek </w:t>
      </w:r>
      <w:r w:rsidR="00903BB2">
        <w:rPr>
          <w:rFonts w:ascii="Tahoma" w:hAnsi="Tahoma" w:cs="Tahoma"/>
          <w:noProof/>
        </w:rPr>
        <w:t>stoją</w:t>
      </w:r>
      <w:r w:rsidR="00D63550">
        <w:rPr>
          <w:rFonts w:ascii="Tahoma" w:hAnsi="Tahoma" w:cs="Tahoma"/>
          <w:noProof/>
        </w:rPr>
        <w:t>cy na deskowaniu ażurowym (fot. nr 1)</w:t>
      </w:r>
      <w:r w:rsidR="00903BB2">
        <w:rPr>
          <w:rFonts w:ascii="Tahoma" w:hAnsi="Tahoma" w:cs="Tahoma"/>
          <w:noProof/>
        </w:rPr>
        <w:t>.</w:t>
      </w:r>
    </w:p>
    <w:p w:rsidR="00D63550" w:rsidRDefault="00D63550" w:rsidP="004B7445">
      <w:pPr>
        <w:jc w:val="both"/>
        <w:rPr>
          <w:rFonts w:ascii="Tahoma" w:hAnsi="Tahoma" w:cs="Tahoma"/>
          <w:noProof/>
        </w:rPr>
      </w:pPr>
    </w:p>
    <w:p w:rsidR="00D63550" w:rsidRPr="00E0776E" w:rsidRDefault="00D63550" w:rsidP="00D63550">
      <w:pPr>
        <w:jc w:val="center"/>
        <w:rPr>
          <w:rFonts w:ascii="Tahoma" w:hAnsi="Tahoma" w:cs="Tahoma"/>
          <w:noProof/>
        </w:rPr>
      </w:pPr>
      <w:r>
        <w:rPr>
          <w:rFonts w:ascii="Tahoma" w:hAnsi="Tahoma" w:cs="Tahoma"/>
          <w:noProof/>
        </w:rPr>
        <w:drawing>
          <wp:inline distT="0" distB="0" distL="0" distR="0">
            <wp:extent cx="5520000" cy="4140000"/>
            <wp:effectExtent l="0" t="0" r="5080" b="0"/>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N5208.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520000" cy="4140000"/>
                    </a:xfrm>
                    <a:prstGeom prst="rect">
                      <a:avLst/>
                    </a:prstGeom>
                  </pic:spPr>
                </pic:pic>
              </a:graphicData>
            </a:graphic>
          </wp:inline>
        </w:drawing>
      </w:r>
    </w:p>
    <w:p w:rsidR="004B7445" w:rsidRDefault="00D63550" w:rsidP="00D63550">
      <w:pPr>
        <w:jc w:val="center"/>
        <w:rPr>
          <w:rFonts w:ascii="Tahoma" w:hAnsi="Tahoma" w:cs="Tahoma"/>
          <w:i/>
          <w:noProof/>
        </w:rPr>
      </w:pPr>
      <w:r>
        <w:rPr>
          <w:rFonts w:ascii="Tahoma" w:hAnsi="Tahoma" w:cs="Tahoma"/>
          <w:i/>
          <w:noProof/>
        </w:rPr>
        <w:t>Fot. nr 1 Dach nad budynkiem gospodarczym – wodok od spodu konstrukcji</w:t>
      </w:r>
    </w:p>
    <w:p w:rsidR="00D63550" w:rsidRPr="00D63550" w:rsidRDefault="00D63550" w:rsidP="00D63550">
      <w:pPr>
        <w:jc w:val="center"/>
        <w:rPr>
          <w:rFonts w:ascii="Tahoma" w:hAnsi="Tahoma" w:cs="Tahoma"/>
          <w:i/>
          <w:noProof/>
        </w:rPr>
      </w:pPr>
    </w:p>
    <w:p w:rsidR="004B7445" w:rsidRPr="00E0776E" w:rsidRDefault="004B7445" w:rsidP="00D63550">
      <w:pPr>
        <w:jc w:val="both"/>
        <w:rPr>
          <w:rFonts w:ascii="Tahoma" w:hAnsi="Tahoma" w:cs="Tahoma"/>
          <w:noProof/>
        </w:rPr>
      </w:pPr>
      <w:r w:rsidRPr="0001510D">
        <w:rPr>
          <w:rFonts w:ascii="Tahoma" w:hAnsi="Tahoma" w:cs="Tahoma"/>
          <w:b/>
          <w:noProof/>
        </w:rPr>
        <w:t>Obróbki blacharskie, rynny i rury spustowe</w:t>
      </w:r>
      <w:r w:rsidRPr="00E0776E">
        <w:rPr>
          <w:rFonts w:ascii="Tahoma" w:hAnsi="Tahoma" w:cs="Tahoma"/>
          <w:noProof/>
        </w:rPr>
        <w:t xml:space="preserve"> – z blachy stalowej ocynkowanej, </w:t>
      </w:r>
      <w:r w:rsidR="004B0800">
        <w:rPr>
          <w:rFonts w:ascii="Tahoma" w:hAnsi="Tahoma" w:cs="Tahoma"/>
          <w:noProof/>
        </w:rPr>
        <w:t>w bardzo złym stanie technicznym</w:t>
      </w:r>
    </w:p>
    <w:p w:rsidR="004B7445" w:rsidRPr="00E0776E" w:rsidRDefault="004B7445" w:rsidP="004B7445">
      <w:pPr>
        <w:jc w:val="both"/>
        <w:rPr>
          <w:rFonts w:ascii="Tahoma" w:hAnsi="Tahoma" w:cs="Tahoma"/>
          <w:noProof/>
        </w:rPr>
      </w:pPr>
    </w:p>
    <w:p w:rsidR="004B7445" w:rsidRDefault="004B7445" w:rsidP="004B7445">
      <w:pPr>
        <w:jc w:val="both"/>
        <w:rPr>
          <w:rFonts w:ascii="Tahoma" w:hAnsi="Tahoma" w:cs="Tahoma"/>
          <w:noProof/>
        </w:rPr>
      </w:pPr>
      <w:r w:rsidRPr="0001510D">
        <w:rPr>
          <w:rFonts w:ascii="Tahoma" w:hAnsi="Tahoma" w:cs="Tahoma"/>
          <w:b/>
          <w:noProof/>
        </w:rPr>
        <w:t>Stolarka okienna</w:t>
      </w:r>
      <w:r w:rsidRPr="00E0776E">
        <w:rPr>
          <w:rFonts w:ascii="Tahoma" w:hAnsi="Tahoma" w:cs="Tahoma"/>
          <w:noProof/>
        </w:rPr>
        <w:t xml:space="preserve"> – drewniana </w:t>
      </w:r>
      <w:r w:rsidR="00D63550">
        <w:rPr>
          <w:rFonts w:ascii="Tahoma" w:hAnsi="Tahoma" w:cs="Tahoma"/>
          <w:noProof/>
        </w:rPr>
        <w:t xml:space="preserve">zespolona typu szwedzkiego </w:t>
      </w:r>
      <w:r w:rsidR="00251686" w:rsidRPr="00251686">
        <w:rPr>
          <w:rFonts w:ascii="Tahoma" w:hAnsi="Tahoma" w:cs="Tahoma"/>
          <w:noProof/>
        </w:rPr>
        <w:t>jako konstrukcja połączonych ze sobą śrubami ram</w:t>
      </w:r>
      <w:r w:rsidR="00251686">
        <w:rPr>
          <w:rFonts w:ascii="Tahoma" w:hAnsi="Tahoma" w:cs="Tahoma"/>
          <w:noProof/>
        </w:rPr>
        <w:t xml:space="preserve"> dwóch skrzydeł,  bez skrzynki, w bardzo złym stanie technicznym</w:t>
      </w:r>
    </w:p>
    <w:p w:rsidR="004B7445" w:rsidRDefault="004B7445" w:rsidP="004B7445">
      <w:pPr>
        <w:jc w:val="both"/>
        <w:rPr>
          <w:rFonts w:ascii="Tahoma" w:hAnsi="Tahoma" w:cs="Tahoma"/>
          <w:noProof/>
        </w:rPr>
      </w:pPr>
      <w:r w:rsidRPr="0001510D">
        <w:rPr>
          <w:rFonts w:ascii="Tahoma" w:hAnsi="Tahoma" w:cs="Tahoma"/>
          <w:b/>
          <w:noProof/>
        </w:rPr>
        <w:t>Stolarka drzwiowa</w:t>
      </w:r>
      <w:r w:rsidRPr="00E0776E">
        <w:rPr>
          <w:rFonts w:ascii="Tahoma" w:hAnsi="Tahoma" w:cs="Tahoma"/>
          <w:noProof/>
        </w:rPr>
        <w:t xml:space="preserve"> – </w:t>
      </w:r>
      <w:r w:rsidR="000E74D5">
        <w:rPr>
          <w:rFonts w:ascii="Tahoma" w:hAnsi="Tahoma" w:cs="Tahoma"/>
          <w:noProof/>
        </w:rPr>
        <w:t xml:space="preserve">wrota garażowe </w:t>
      </w:r>
      <w:r w:rsidRPr="00E0776E">
        <w:rPr>
          <w:rFonts w:ascii="Tahoma" w:hAnsi="Tahoma" w:cs="Tahoma"/>
          <w:noProof/>
        </w:rPr>
        <w:t>drewnian</w:t>
      </w:r>
      <w:r w:rsidR="000E74D5">
        <w:rPr>
          <w:rFonts w:ascii="Tahoma" w:hAnsi="Tahoma" w:cs="Tahoma"/>
          <w:noProof/>
        </w:rPr>
        <w:t>e</w:t>
      </w:r>
      <w:r w:rsidRPr="00E0776E">
        <w:rPr>
          <w:rFonts w:ascii="Tahoma" w:hAnsi="Tahoma" w:cs="Tahoma"/>
          <w:noProof/>
        </w:rPr>
        <w:t xml:space="preserve">, </w:t>
      </w:r>
      <w:r w:rsidR="00251686">
        <w:rPr>
          <w:rFonts w:ascii="Tahoma" w:hAnsi="Tahoma" w:cs="Tahoma"/>
          <w:noProof/>
        </w:rPr>
        <w:t>listwow</w:t>
      </w:r>
      <w:r w:rsidR="000E74D5">
        <w:rPr>
          <w:rFonts w:ascii="Tahoma" w:hAnsi="Tahoma" w:cs="Tahoma"/>
          <w:noProof/>
        </w:rPr>
        <w:t>e</w:t>
      </w:r>
      <w:r w:rsidR="00251686">
        <w:rPr>
          <w:rFonts w:ascii="Tahoma" w:hAnsi="Tahoma" w:cs="Tahoma"/>
          <w:noProof/>
        </w:rPr>
        <w:t>, w bardzo złym stanie technicznym</w:t>
      </w:r>
    </w:p>
    <w:p w:rsidR="004B7445" w:rsidRPr="00E0776E" w:rsidRDefault="004B7445" w:rsidP="004B7445">
      <w:pPr>
        <w:jc w:val="both"/>
        <w:rPr>
          <w:rFonts w:ascii="Tahoma" w:hAnsi="Tahoma" w:cs="Tahoma"/>
          <w:noProof/>
        </w:rPr>
      </w:pPr>
    </w:p>
    <w:p w:rsidR="00251686" w:rsidRDefault="004B7445" w:rsidP="004B7445">
      <w:pPr>
        <w:jc w:val="both"/>
        <w:rPr>
          <w:rFonts w:ascii="Tahoma" w:hAnsi="Tahoma" w:cs="Tahoma"/>
          <w:noProof/>
        </w:rPr>
      </w:pPr>
      <w:r w:rsidRPr="0001510D">
        <w:rPr>
          <w:rFonts w:ascii="Tahoma" w:hAnsi="Tahoma" w:cs="Tahoma"/>
          <w:b/>
          <w:noProof/>
        </w:rPr>
        <w:t>Tynki zewnętrzne</w:t>
      </w:r>
      <w:r w:rsidRPr="00E0776E">
        <w:rPr>
          <w:rFonts w:ascii="Tahoma" w:hAnsi="Tahoma" w:cs="Tahoma"/>
          <w:noProof/>
        </w:rPr>
        <w:t xml:space="preserve"> – wapienne i cementowo-wapienne, zostały zachowane jedynie nie</w:t>
      </w:r>
      <w:r w:rsidR="00251686">
        <w:rPr>
          <w:rFonts w:ascii="Tahoma" w:hAnsi="Tahoma" w:cs="Tahoma"/>
          <w:noProof/>
        </w:rPr>
        <w:t xml:space="preserve">liczne ozdoby architektoniczne jak np. </w:t>
      </w:r>
      <w:r>
        <w:rPr>
          <w:rFonts w:ascii="Tahoma" w:hAnsi="Tahoma" w:cs="Tahoma"/>
          <w:noProof/>
        </w:rPr>
        <w:t>pilastry</w:t>
      </w:r>
      <w:r w:rsidR="00251686">
        <w:rPr>
          <w:rFonts w:ascii="Tahoma" w:hAnsi="Tahoma" w:cs="Tahoma"/>
          <w:noProof/>
        </w:rPr>
        <w:t xml:space="preserve"> na ścianie wschodniej (fot. nr 2) oraz gzymsy wieńczące</w:t>
      </w:r>
    </w:p>
    <w:p w:rsidR="00686AA7" w:rsidRDefault="00686AA7" w:rsidP="004B7445">
      <w:pPr>
        <w:jc w:val="both"/>
        <w:rPr>
          <w:rFonts w:ascii="Tahoma" w:hAnsi="Tahoma" w:cs="Tahoma"/>
          <w:noProof/>
        </w:rPr>
      </w:pPr>
    </w:p>
    <w:p w:rsidR="00251686" w:rsidRDefault="00251686" w:rsidP="00251686">
      <w:pPr>
        <w:jc w:val="center"/>
        <w:rPr>
          <w:rFonts w:ascii="Tahoma" w:hAnsi="Tahoma" w:cs="Tahoma"/>
          <w:noProof/>
        </w:rPr>
      </w:pPr>
      <w:r>
        <w:rPr>
          <w:rFonts w:ascii="Tahoma" w:hAnsi="Tahoma" w:cs="Tahoma"/>
          <w:noProof/>
        </w:rPr>
        <w:lastRenderedPageBreak/>
        <w:drawing>
          <wp:inline distT="0" distB="0" distL="0" distR="0">
            <wp:extent cx="5472000" cy="3189562"/>
            <wp:effectExtent l="0" t="0" r="0" b="0"/>
            <wp:docPr id="6"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545.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472000" cy="3189562"/>
                    </a:xfrm>
                    <a:prstGeom prst="rect">
                      <a:avLst/>
                    </a:prstGeom>
                  </pic:spPr>
                </pic:pic>
              </a:graphicData>
            </a:graphic>
          </wp:inline>
        </w:drawing>
      </w:r>
    </w:p>
    <w:p w:rsidR="00251686" w:rsidRDefault="00251686" w:rsidP="00251686">
      <w:pPr>
        <w:jc w:val="center"/>
        <w:rPr>
          <w:rFonts w:ascii="Tahoma" w:hAnsi="Tahoma" w:cs="Tahoma"/>
          <w:i/>
          <w:noProof/>
        </w:rPr>
      </w:pPr>
      <w:r w:rsidRPr="00251686">
        <w:rPr>
          <w:rFonts w:ascii="Tahoma" w:hAnsi="Tahoma" w:cs="Tahoma"/>
          <w:i/>
          <w:noProof/>
        </w:rPr>
        <w:t>Fot. nr 2 Elewacja wschodnia budynku D – widoczne ozdobne pilastry</w:t>
      </w:r>
    </w:p>
    <w:p w:rsidR="0091145A" w:rsidRPr="00251686" w:rsidRDefault="0091145A" w:rsidP="00251686">
      <w:pPr>
        <w:jc w:val="center"/>
        <w:rPr>
          <w:rFonts w:ascii="Tahoma" w:hAnsi="Tahoma" w:cs="Tahoma"/>
          <w:i/>
          <w:noProof/>
        </w:rPr>
      </w:pPr>
    </w:p>
    <w:p w:rsidR="00AC4D13" w:rsidRPr="00AC4D13" w:rsidRDefault="00AC4D13" w:rsidP="00EF2E1A">
      <w:pPr>
        <w:pStyle w:val="Akapitzlist"/>
        <w:numPr>
          <w:ilvl w:val="0"/>
          <w:numId w:val="12"/>
        </w:numPr>
        <w:autoSpaceDE w:val="0"/>
        <w:autoSpaceDN w:val="0"/>
        <w:adjustRightInd w:val="0"/>
        <w:jc w:val="both"/>
        <w:rPr>
          <w:rFonts w:ascii="Tahoma" w:hAnsi="Tahoma" w:cs="Tahoma"/>
          <w:b/>
          <w:sz w:val="20"/>
          <w:szCs w:val="20"/>
        </w:rPr>
      </w:pPr>
      <w:r w:rsidRPr="00AC4D13">
        <w:rPr>
          <w:rFonts w:ascii="Tahoma" w:hAnsi="Tahoma" w:cs="Tahoma"/>
          <w:b/>
          <w:bCs/>
          <w:sz w:val="20"/>
          <w:szCs w:val="20"/>
        </w:rPr>
        <w:t>SZCZEGÓŁOWE WŁAŚCIWOŚCI FUNKCJONALNO-UŻYTKOWE WYRAŻONE WE</w:t>
      </w:r>
      <w:r w:rsidRPr="00AC4D13">
        <w:rPr>
          <w:rFonts w:ascii="Tahoma" w:hAnsi="Tahoma" w:cs="Tahoma"/>
          <w:b/>
          <w:sz w:val="20"/>
          <w:szCs w:val="20"/>
        </w:rPr>
        <w:t xml:space="preserve"> </w:t>
      </w:r>
      <w:r w:rsidRPr="00AC4D13">
        <w:rPr>
          <w:rFonts w:ascii="Tahoma" w:hAnsi="Tahoma" w:cs="Tahoma"/>
          <w:b/>
          <w:bCs/>
          <w:sz w:val="20"/>
          <w:szCs w:val="20"/>
        </w:rPr>
        <w:t>WSKAŹNIKACH POWIERZCHNIOWYCH</w:t>
      </w:r>
    </w:p>
    <w:p w:rsidR="00F85B7B" w:rsidRDefault="00F85B7B" w:rsidP="00AC4D13">
      <w:pPr>
        <w:autoSpaceDE w:val="0"/>
        <w:autoSpaceDN w:val="0"/>
        <w:adjustRightInd w:val="0"/>
        <w:ind w:left="720"/>
        <w:rPr>
          <w:rFonts w:ascii="Tahoma" w:hAnsi="Tahoma" w:cs="Tahoma"/>
        </w:rPr>
      </w:pPr>
    </w:p>
    <w:p w:rsidR="00AC4D13" w:rsidRPr="00A87562" w:rsidRDefault="00AC4D13" w:rsidP="00AC4D13">
      <w:pPr>
        <w:autoSpaceDE w:val="0"/>
        <w:autoSpaceDN w:val="0"/>
        <w:adjustRightInd w:val="0"/>
        <w:ind w:left="720"/>
        <w:rPr>
          <w:rFonts w:ascii="Tahoma" w:hAnsi="Tahoma" w:cs="Tahoma"/>
        </w:rPr>
      </w:pPr>
      <w:r w:rsidRPr="00A87562">
        <w:rPr>
          <w:rFonts w:ascii="Tahoma" w:hAnsi="Tahoma" w:cs="Tahoma"/>
        </w:rPr>
        <w:t xml:space="preserve">Powierzchnia dachów – </w:t>
      </w:r>
      <w:r>
        <w:rPr>
          <w:rFonts w:ascii="Tahoma" w:hAnsi="Tahoma" w:cs="Tahoma"/>
        </w:rPr>
        <w:t>143,45</w:t>
      </w:r>
      <w:r w:rsidRPr="001342BB">
        <w:rPr>
          <w:rFonts w:ascii="Tahoma" w:hAnsi="Tahoma" w:cs="Tahoma"/>
          <w:iCs/>
        </w:rPr>
        <w:t>m</w:t>
      </w:r>
      <w:r w:rsidRPr="001342BB">
        <w:rPr>
          <w:rFonts w:ascii="Tahoma" w:hAnsi="Tahoma" w:cs="Tahoma"/>
          <w:iCs/>
          <w:vertAlign w:val="superscript"/>
        </w:rPr>
        <w:t>2</w:t>
      </w:r>
    </w:p>
    <w:p w:rsidR="00AC4D13" w:rsidRPr="00A87562" w:rsidRDefault="00AC4D13" w:rsidP="00AC4D13">
      <w:pPr>
        <w:autoSpaceDE w:val="0"/>
        <w:autoSpaceDN w:val="0"/>
        <w:adjustRightInd w:val="0"/>
        <w:ind w:left="720"/>
        <w:rPr>
          <w:rFonts w:ascii="Tahoma" w:hAnsi="Tahoma" w:cs="Tahoma"/>
        </w:rPr>
      </w:pPr>
      <w:r w:rsidRPr="00A87562">
        <w:rPr>
          <w:rFonts w:ascii="Tahoma" w:hAnsi="Tahoma" w:cs="Tahoma"/>
        </w:rPr>
        <w:t xml:space="preserve">Powierzchnia elewacji – </w:t>
      </w:r>
      <w:r>
        <w:rPr>
          <w:rFonts w:ascii="Tahoma" w:hAnsi="Tahoma" w:cs="Tahoma"/>
        </w:rPr>
        <w:t>195,30</w:t>
      </w:r>
      <w:r w:rsidRPr="001342BB">
        <w:rPr>
          <w:rFonts w:ascii="Tahoma" w:hAnsi="Tahoma" w:cs="Tahoma"/>
          <w:iCs/>
        </w:rPr>
        <w:t>m</w:t>
      </w:r>
      <w:r w:rsidRPr="001342BB">
        <w:rPr>
          <w:rFonts w:ascii="Tahoma" w:hAnsi="Tahoma" w:cs="Tahoma"/>
          <w:iCs/>
          <w:vertAlign w:val="superscript"/>
        </w:rPr>
        <w:t>2</w:t>
      </w:r>
    </w:p>
    <w:p w:rsidR="00AC4D13" w:rsidRPr="00A87562" w:rsidRDefault="00AC4D13" w:rsidP="00AC4D13">
      <w:pPr>
        <w:autoSpaceDE w:val="0"/>
        <w:autoSpaceDN w:val="0"/>
        <w:adjustRightInd w:val="0"/>
        <w:ind w:left="720"/>
        <w:rPr>
          <w:rFonts w:ascii="Tahoma" w:hAnsi="Tahoma" w:cs="Tahoma"/>
        </w:rPr>
      </w:pPr>
      <w:r w:rsidRPr="00A87562">
        <w:rPr>
          <w:rFonts w:ascii="Tahoma" w:hAnsi="Tahoma" w:cs="Tahoma"/>
        </w:rPr>
        <w:t xml:space="preserve">Powierzchnia okien – </w:t>
      </w:r>
      <w:r>
        <w:rPr>
          <w:rFonts w:ascii="Tahoma" w:hAnsi="Tahoma" w:cs="Tahoma"/>
        </w:rPr>
        <w:t>4,00</w:t>
      </w:r>
      <w:r w:rsidRPr="001342BB">
        <w:rPr>
          <w:rFonts w:ascii="Tahoma" w:hAnsi="Tahoma" w:cs="Tahoma"/>
          <w:iCs/>
        </w:rPr>
        <w:t>m</w:t>
      </w:r>
      <w:r w:rsidRPr="001342BB">
        <w:rPr>
          <w:rFonts w:ascii="Tahoma" w:hAnsi="Tahoma" w:cs="Tahoma"/>
          <w:iCs/>
          <w:vertAlign w:val="superscript"/>
        </w:rPr>
        <w:t>2</w:t>
      </w:r>
    </w:p>
    <w:p w:rsidR="00AC4D13" w:rsidRDefault="00AC4D13" w:rsidP="00AC4D13">
      <w:pPr>
        <w:autoSpaceDE w:val="0"/>
        <w:autoSpaceDN w:val="0"/>
        <w:adjustRightInd w:val="0"/>
        <w:ind w:left="720"/>
        <w:jc w:val="both"/>
        <w:rPr>
          <w:rFonts w:ascii="Tahoma" w:hAnsi="Tahoma" w:cs="Tahoma"/>
          <w:iCs/>
        </w:rPr>
      </w:pPr>
      <w:r w:rsidRPr="00A87562">
        <w:rPr>
          <w:rFonts w:ascii="Tahoma" w:hAnsi="Tahoma" w:cs="Tahoma"/>
        </w:rPr>
        <w:t xml:space="preserve">Powierzchnia </w:t>
      </w:r>
      <w:r>
        <w:rPr>
          <w:rFonts w:ascii="Tahoma" w:hAnsi="Tahoma" w:cs="Tahoma"/>
        </w:rPr>
        <w:t>wrót garażowych</w:t>
      </w:r>
      <w:r w:rsidRPr="00A87562">
        <w:rPr>
          <w:rFonts w:ascii="Tahoma" w:hAnsi="Tahoma" w:cs="Tahoma"/>
        </w:rPr>
        <w:t xml:space="preserve"> – </w:t>
      </w:r>
      <w:r>
        <w:rPr>
          <w:rFonts w:ascii="Tahoma" w:hAnsi="Tahoma" w:cs="Tahoma"/>
        </w:rPr>
        <w:t>7,75</w:t>
      </w:r>
      <w:r w:rsidRPr="001342BB">
        <w:rPr>
          <w:rFonts w:ascii="Tahoma" w:hAnsi="Tahoma" w:cs="Tahoma"/>
          <w:iCs/>
        </w:rPr>
        <w:t>m</w:t>
      </w:r>
      <w:r w:rsidRPr="001342BB">
        <w:rPr>
          <w:rFonts w:ascii="Tahoma" w:hAnsi="Tahoma" w:cs="Tahoma"/>
          <w:iCs/>
          <w:vertAlign w:val="superscript"/>
        </w:rPr>
        <w:t>2</w:t>
      </w:r>
    </w:p>
    <w:p w:rsidR="00AC4D13" w:rsidRPr="00AC4D13" w:rsidRDefault="00AC4D13" w:rsidP="00AC4D13">
      <w:pPr>
        <w:autoSpaceDE w:val="0"/>
        <w:autoSpaceDN w:val="0"/>
        <w:adjustRightInd w:val="0"/>
        <w:ind w:left="720"/>
        <w:jc w:val="both"/>
        <w:rPr>
          <w:rFonts w:ascii="Tahoma" w:hAnsi="Tahoma" w:cs="Tahoma"/>
          <w:iCs/>
        </w:rPr>
      </w:pPr>
    </w:p>
    <w:p w:rsidR="004B7445" w:rsidRPr="00AC4D13" w:rsidRDefault="00E1155A" w:rsidP="00EF2E1A">
      <w:pPr>
        <w:numPr>
          <w:ilvl w:val="0"/>
          <w:numId w:val="12"/>
        </w:numPr>
        <w:jc w:val="both"/>
        <w:rPr>
          <w:rFonts w:ascii="Tahoma" w:hAnsi="Tahoma" w:cs="Tahoma"/>
          <w:b/>
          <w:noProof/>
        </w:rPr>
      </w:pPr>
      <w:r w:rsidRPr="00AC4D13">
        <w:rPr>
          <w:rFonts w:ascii="Tahoma" w:hAnsi="Tahoma" w:cs="Tahoma"/>
          <w:b/>
          <w:noProof/>
        </w:rPr>
        <w:t>OPIS USZKODZEŃ ELEMENTÓW KONSTRUKCJI</w:t>
      </w:r>
    </w:p>
    <w:p w:rsidR="004B0800" w:rsidRPr="00A97FB8" w:rsidRDefault="004B0800" w:rsidP="004B0800">
      <w:pPr>
        <w:ind w:left="1080"/>
        <w:jc w:val="both"/>
        <w:rPr>
          <w:rFonts w:ascii="Tahoma" w:hAnsi="Tahoma" w:cs="Tahoma"/>
          <w:b/>
          <w:noProof/>
        </w:rPr>
      </w:pPr>
    </w:p>
    <w:p w:rsidR="004B7445" w:rsidRPr="00E0776E" w:rsidRDefault="004B7445" w:rsidP="004B7445">
      <w:pPr>
        <w:jc w:val="both"/>
        <w:rPr>
          <w:rFonts w:ascii="Tahoma" w:hAnsi="Tahoma" w:cs="Tahoma"/>
          <w:b/>
          <w:noProof/>
          <w:u w:val="single"/>
        </w:rPr>
      </w:pPr>
      <w:r w:rsidRPr="00E0776E">
        <w:rPr>
          <w:rFonts w:ascii="Tahoma" w:hAnsi="Tahoma" w:cs="Tahoma"/>
          <w:b/>
          <w:noProof/>
          <w:u w:val="single"/>
        </w:rPr>
        <w:t>Konstrukcja dachu</w:t>
      </w:r>
    </w:p>
    <w:p w:rsidR="00C301C8" w:rsidRDefault="00C301C8" w:rsidP="004B7445">
      <w:pPr>
        <w:jc w:val="both"/>
        <w:rPr>
          <w:rFonts w:ascii="Tahoma" w:hAnsi="Tahoma" w:cs="Tahoma"/>
          <w:noProof/>
        </w:rPr>
      </w:pPr>
      <w:r>
        <w:rPr>
          <w:rFonts w:ascii="Tahoma" w:hAnsi="Tahoma" w:cs="Tahoma"/>
          <w:noProof/>
        </w:rPr>
        <w:t>Najbardziej zniszczonym elementem budynku jest nieczynny komin z byłej kotłowni zlokali</w:t>
      </w:r>
      <w:r w:rsidR="000E74D5">
        <w:rPr>
          <w:rFonts w:ascii="Tahoma" w:hAnsi="Tahoma" w:cs="Tahoma"/>
          <w:noProof/>
        </w:rPr>
        <w:t>z</w:t>
      </w:r>
      <w:r>
        <w:rPr>
          <w:rFonts w:ascii="Tahoma" w:hAnsi="Tahoma" w:cs="Tahoma"/>
          <w:noProof/>
        </w:rPr>
        <w:t>owanej w budynku gospodarczym. Po doprowadzeniu do budynku ciepła z sieci miejskiej, piece z</w:t>
      </w:r>
      <w:r w:rsidR="00686AA7">
        <w:rPr>
          <w:rFonts w:ascii="Tahoma" w:hAnsi="Tahoma" w:cs="Tahoma"/>
          <w:noProof/>
        </w:rPr>
        <w:t>os</w:t>
      </w:r>
      <w:r>
        <w:rPr>
          <w:rFonts w:ascii="Tahoma" w:hAnsi="Tahoma" w:cs="Tahoma"/>
          <w:noProof/>
        </w:rPr>
        <w:t>tały rozebrane</w:t>
      </w:r>
      <w:r w:rsidR="00686AA7">
        <w:rPr>
          <w:rFonts w:ascii="Tahoma" w:hAnsi="Tahoma" w:cs="Tahoma"/>
          <w:noProof/>
        </w:rPr>
        <w:t>,</w:t>
      </w:r>
      <w:r>
        <w:rPr>
          <w:rFonts w:ascii="Tahoma" w:hAnsi="Tahoma" w:cs="Tahoma"/>
          <w:noProof/>
        </w:rPr>
        <w:t xml:space="preserve"> a w miejscu kotłowni zamontowano wymiennik ciepła. Dziś komin od dawna nieczynny, oddzielił się od budynku sanitariatów do którego był dobudowany, jest mocno popękany i kwalifikuje się do pilnej rozbiórki. Notabene, został już częściowo rozebrany do poziomu dachu sanitariatów, ponieważ zagrażał bezpieczeństwu użytkowników budynku. Rozbiórka komina została uwzględniona w części kosztowej opracowania. Należy ją przeprowadzić po rozebraniu pokrycia dachowego, co umożliwi bezkolizyjne ustawienie rusztowania i ręczne rozebranie komina. </w:t>
      </w:r>
    </w:p>
    <w:p w:rsidR="004B7445" w:rsidRDefault="00251686" w:rsidP="004B7445">
      <w:pPr>
        <w:jc w:val="both"/>
        <w:rPr>
          <w:rFonts w:ascii="Tahoma" w:hAnsi="Tahoma" w:cs="Tahoma"/>
          <w:noProof/>
        </w:rPr>
      </w:pPr>
      <w:r>
        <w:rPr>
          <w:rFonts w:ascii="Tahoma" w:hAnsi="Tahoma" w:cs="Tahoma"/>
          <w:noProof/>
        </w:rPr>
        <w:t xml:space="preserve">Mimo </w:t>
      </w:r>
      <w:r w:rsidR="004B7445" w:rsidRPr="00E0776E">
        <w:rPr>
          <w:rFonts w:ascii="Tahoma" w:hAnsi="Tahoma" w:cs="Tahoma"/>
          <w:noProof/>
        </w:rPr>
        <w:t xml:space="preserve">wieloletniego użytkowania obiektu więźba dachowa </w:t>
      </w:r>
      <w:r w:rsidR="00993D30">
        <w:rPr>
          <w:rFonts w:ascii="Tahoma" w:hAnsi="Tahoma" w:cs="Tahoma"/>
          <w:noProof/>
        </w:rPr>
        <w:t>znajduje się we względnie dobrym stanie technicznym umo</w:t>
      </w:r>
      <w:r w:rsidR="00686AA7">
        <w:rPr>
          <w:rFonts w:ascii="Tahoma" w:hAnsi="Tahoma" w:cs="Tahoma"/>
          <w:noProof/>
        </w:rPr>
        <w:t>ż</w:t>
      </w:r>
      <w:r w:rsidR="00993D30">
        <w:rPr>
          <w:rFonts w:ascii="Tahoma" w:hAnsi="Tahoma" w:cs="Tahoma"/>
          <w:noProof/>
        </w:rPr>
        <w:t>liwiającym jej dalszą eksploatację po wymianie pokrycia.</w:t>
      </w:r>
      <w:r w:rsidR="004B7445" w:rsidRPr="00E0776E">
        <w:rPr>
          <w:rFonts w:ascii="Tahoma" w:hAnsi="Tahoma" w:cs="Tahoma"/>
          <w:noProof/>
        </w:rPr>
        <w:t xml:space="preserve"> Stwierdzone uszkodzenia dotyczą przede wszystkim:</w:t>
      </w:r>
    </w:p>
    <w:p w:rsidR="00686AA7" w:rsidRPr="00E0776E" w:rsidRDefault="00686AA7" w:rsidP="004B7445">
      <w:pPr>
        <w:jc w:val="both"/>
        <w:rPr>
          <w:rFonts w:ascii="Tahoma" w:hAnsi="Tahoma" w:cs="Tahoma"/>
          <w:noProof/>
        </w:rPr>
      </w:pPr>
    </w:p>
    <w:p w:rsidR="004B7445" w:rsidRPr="00E0776E" w:rsidRDefault="004B7445" w:rsidP="00EF2E1A">
      <w:pPr>
        <w:pStyle w:val="Akapitzlist"/>
        <w:numPr>
          <w:ilvl w:val="0"/>
          <w:numId w:val="1"/>
        </w:numPr>
        <w:jc w:val="both"/>
        <w:rPr>
          <w:rFonts w:ascii="Tahoma" w:hAnsi="Tahoma" w:cs="Tahoma"/>
          <w:noProof/>
          <w:sz w:val="20"/>
          <w:szCs w:val="20"/>
        </w:rPr>
      </w:pPr>
      <w:r w:rsidRPr="00E0776E">
        <w:rPr>
          <w:rFonts w:ascii="Tahoma" w:hAnsi="Tahoma" w:cs="Tahoma"/>
          <w:noProof/>
          <w:sz w:val="20"/>
          <w:szCs w:val="20"/>
        </w:rPr>
        <w:t xml:space="preserve">Uszkodzeń pokrycia dachowego, </w:t>
      </w:r>
      <w:r w:rsidR="009A751D">
        <w:rPr>
          <w:rFonts w:ascii="Tahoma" w:hAnsi="Tahoma" w:cs="Tahoma"/>
          <w:noProof/>
          <w:sz w:val="20"/>
          <w:szCs w:val="20"/>
        </w:rPr>
        <w:t>z uwagi na brak konserwacji</w:t>
      </w:r>
      <w:r w:rsidR="0091145A">
        <w:rPr>
          <w:rFonts w:ascii="Tahoma" w:hAnsi="Tahoma" w:cs="Tahoma"/>
          <w:noProof/>
          <w:sz w:val="20"/>
          <w:szCs w:val="20"/>
        </w:rPr>
        <w:t>,</w:t>
      </w:r>
      <w:r w:rsidR="009A751D">
        <w:rPr>
          <w:rFonts w:ascii="Tahoma" w:hAnsi="Tahoma" w:cs="Tahoma"/>
          <w:noProof/>
          <w:sz w:val="20"/>
          <w:szCs w:val="20"/>
        </w:rPr>
        <w:t xml:space="preserve"> pokrycie dachu z blachy stalowej ocynkowanej uległo całkowitej korozji powierzchniowej</w:t>
      </w:r>
      <w:r w:rsidRPr="00E0776E">
        <w:rPr>
          <w:rFonts w:ascii="Tahoma" w:hAnsi="Tahoma" w:cs="Tahoma"/>
          <w:noProof/>
          <w:sz w:val="20"/>
          <w:szCs w:val="20"/>
        </w:rPr>
        <w:t xml:space="preserve"> (fot. nr </w:t>
      </w:r>
      <w:r w:rsidR="009A751D">
        <w:rPr>
          <w:rFonts w:ascii="Tahoma" w:hAnsi="Tahoma" w:cs="Tahoma"/>
          <w:noProof/>
          <w:sz w:val="20"/>
          <w:szCs w:val="20"/>
        </w:rPr>
        <w:t>3</w:t>
      </w:r>
      <w:r w:rsidRPr="00E0776E">
        <w:rPr>
          <w:rFonts w:ascii="Tahoma" w:hAnsi="Tahoma" w:cs="Tahoma"/>
          <w:noProof/>
          <w:sz w:val="20"/>
          <w:szCs w:val="20"/>
        </w:rPr>
        <w:t>)</w:t>
      </w:r>
    </w:p>
    <w:p w:rsidR="004B7445" w:rsidRDefault="004B7445" w:rsidP="00EF2E1A">
      <w:pPr>
        <w:pStyle w:val="Akapitzlist"/>
        <w:numPr>
          <w:ilvl w:val="0"/>
          <w:numId w:val="1"/>
        </w:numPr>
        <w:jc w:val="both"/>
        <w:rPr>
          <w:rFonts w:ascii="Tahoma" w:hAnsi="Tahoma" w:cs="Tahoma"/>
          <w:noProof/>
          <w:sz w:val="20"/>
          <w:szCs w:val="20"/>
        </w:rPr>
      </w:pPr>
      <w:r w:rsidRPr="00E0776E">
        <w:rPr>
          <w:rFonts w:ascii="Tahoma" w:hAnsi="Tahoma" w:cs="Tahoma"/>
          <w:noProof/>
          <w:sz w:val="20"/>
          <w:szCs w:val="20"/>
        </w:rPr>
        <w:t>Pęknięć wzdłużnych elementów więźby dachowej</w:t>
      </w:r>
      <w:r w:rsidR="0091145A">
        <w:rPr>
          <w:rFonts w:ascii="Tahoma" w:hAnsi="Tahoma" w:cs="Tahoma"/>
          <w:noProof/>
          <w:sz w:val="20"/>
          <w:szCs w:val="20"/>
        </w:rPr>
        <w:t xml:space="preserve">, nieistotnych z punktu widzenia nośności </w:t>
      </w:r>
    </w:p>
    <w:p w:rsidR="00686AA7" w:rsidRDefault="00686AA7" w:rsidP="004B0800">
      <w:pPr>
        <w:jc w:val="both"/>
        <w:rPr>
          <w:rFonts w:ascii="Tahoma" w:hAnsi="Tahoma" w:cs="Tahoma"/>
          <w:noProof/>
        </w:rPr>
      </w:pPr>
    </w:p>
    <w:p w:rsidR="004B0800" w:rsidRPr="004B0800" w:rsidRDefault="004B0800" w:rsidP="004B0800">
      <w:pPr>
        <w:jc w:val="both"/>
        <w:rPr>
          <w:rFonts w:ascii="Tahoma" w:hAnsi="Tahoma" w:cs="Tahoma"/>
          <w:noProof/>
        </w:rPr>
      </w:pPr>
      <w:r w:rsidRPr="004B0800">
        <w:rPr>
          <w:rFonts w:ascii="Tahoma" w:hAnsi="Tahoma" w:cs="Tahoma"/>
          <w:noProof/>
        </w:rPr>
        <w:t>Po zdjęciu pokrycia dachu należy dokonać dokładnych oględzin elementów więźby dachowej, których w tym momencie nie można ocenić ze względu na brak możliwości inspekcji, jak choćby murłaty</w:t>
      </w:r>
      <w:r w:rsidR="00686AA7">
        <w:rPr>
          <w:rFonts w:ascii="Tahoma" w:hAnsi="Tahoma" w:cs="Tahoma"/>
          <w:noProof/>
        </w:rPr>
        <w:t xml:space="preserve">, czy </w:t>
      </w:r>
      <w:r w:rsidR="00686AA7">
        <w:rPr>
          <w:rFonts w:ascii="Tahoma" w:hAnsi="Tahoma" w:cs="Tahoma"/>
          <w:noProof/>
        </w:rPr>
        <w:lastRenderedPageBreak/>
        <w:t>górna część krokwi</w:t>
      </w:r>
      <w:r w:rsidRPr="004B0800">
        <w:rPr>
          <w:rFonts w:ascii="Tahoma" w:hAnsi="Tahoma" w:cs="Tahoma"/>
          <w:noProof/>
        </w:rPr>
        <w:t>. W części kosztowej przyjęto do wymiany 20% elementów konstrukcyjnych takich jak krokwie oraz 50% murłat. Jednocześnie zostanie zdemontowane całkowicie deskowanie dachu.</w:t>
      </w:r>
    </w:p>
    <w:p w:rsidR="003C7C4E" w:rsidRDefault="003C7C4E" w:rsidP="003C7C4E">
      <w:pPr>
        <w:pStyle w:val="Akapitzlist"/>
        <w:jc w:val="both"/>
        <w:rPr>
          <w:rFonts w:ascii="Tahoma" w:hAnsi="Tahoma" w:cs="Tahoma"/>
          <w:noProof/>
          <w:sz w:val="20"/>
          <w:szCs w:val="20"/>
        </w:rPr>
      </w:pPr>
    </w:p>
    <w:p w:rsidR="009A751D" w:rsidRDefault="009A751D" w:rsidP="009A751D">
      <w:pPr>
        <w:jc w:val="center"/>
        <w:rPr>
          <w:rFonts w:ascii="Tahoma" w:hAnsi="Tahoma" w:cs="Tahoma"/>
          <w:noProof/>
        </w:rPr>
      </w:pPr>
      <w:r>
        <w:rPr>
          <w:noProof/>
        </w:rPr>
        <w:drawing>
          <wp:inline distT="0" distB="0" distL="0" distR="0">
            <wp:extent cx="5555646" cy="3240000"/>
            <wp:effectExtent l="0" t="0" r="6985" b="0"/>
            <wp:docPr id="13" name="Obraz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091.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555646" cy="3240000"/>
                    </a:xfrm>
                    <a:prstGeom prst="rect">
                      <a:avLst/>
                    </a:prstGeom>
                  </pic:spPr>
                </pic:pic>
              </a:graphicData>
            </a:graphic>
          </wp:inline>
        </w:drawing>
      </w:r>
    </w:p>
    <w:p w:rsidR="009A751D" w:rsidRDefault="003C7C4E" w:rsidP="003C7C4E">
      <w:pPr>
        <w:jc w:val="center"/>
        <w:rPr>
          <w:rFonts w:ascii="Tahoma" w:hAnsi="Tahoma" w:cs="Tahoma"/>
          <w:i/>
          <w:noProof/>
        </w:rPr>
      </w:pPr>
      <w:r w:rsidRPr="003C7C4E">
        <w:rPr>
          <w:rFonts w:ascii="Tahoma" w:hAnsi="Tahoma" w:cs="Tahoma"/>
          <w:i/>
          <w:noProof/>
        </w:rPr>
        <w:t>Fot. nr 3 Zniszczone pokrycie dachu nad budynkiem D wskutek braku konserwacji</w:t>
      </w:r>
    </w:p>
    <w:p w:rsidR="00686AA7" w:rsidRPr="003C7C4E" w:rsidRDefault="00686AA7" w:rsidP="003C7C4E">
      <w:pPr>
        <w:jc w:val="center"/>
        <w:rPr>
          <w:rFonts w:ascii="Tahoma" w:hAnsi="Tahoma" w:cs="Tahoma"/>
          <w:i/>
          <w:noProof/>
        </w:rPr>
      </w:pPr>
    </w:p>
    <w:p w:rsidR="006A37DA" w:rsidRDefault="00BB3484" w:rsidP="00BB3484">
      <w:pPr>
        <w:jc w:val="center"/>
        <w:rPr>
          <w:rFonts w:ascii="Tahoma" w:hAnsi="Tahoma" w:cs="Tahoma"/>
          <w:noProof/>
        </w:rPr>
      </w:pPr>
      <w:r>
        <w:rPr>
          <w:noProof/>
        </w:rPr>
        <w:drawing>
          <wp:inline distT="0" distB="0" distL="0" distR="0">
            <wp:extent cx="5561343" cy="3240000"/>
            <wp:effectExtent l="0" t="0" r="1270" b="0"/>
            <wp:docPr id="56" name="Obraz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Przegląd I LO 032"/>
                    <pic:cNvPicPr>
                      <a:picLocks noChangeAspect="1" noChangeArrowheads="1"/>
                    </pic:cNvPicPr>
                  </pic:nvPicPr>
                  <pic:blipFill>
                    <a:blip r:embed="rId14" cstate="print">
                      <a:extLst>
                        <a:ext uri="{28A0092B-C50C-407E-A947-70E740481C1C}">
                          <a14:useLocalDpi xmlns:a14="http://schemas.microsoft.com/office/drawing/2010/main" val="0"/>
                        </a:ext>
                      </a:extLst>
                    </a:blip>
                    <a:stretch>
                      <a:fillRect/>
                    </a:stretch>
                  </pic:blipFill>
                  <pic:spPr bwMode="auto">
                    <a:xfrm>
                      <a:off x="0" y="0"/>
                      <a:ext cx="5561343" cy="3240000"/>
                    </a:xfrm>
                    <a:prstGeom prst="rect">
                      <a:avLst/>
                    </a:prstGeom>
                    <a:noFill/>
                    <a:ln>
                      <a:noFill/>
                    </a:ln>
                  </pic:spPr>
                </pic:pic>
              </a:graphicData>
            </a:graphic>
          </wp:inline>
        </w:drawing>
      </w:r>
    </w:p>
    <w:p w:rsidR="008C3C28" w:rsidRDefault="00BB3484" w:rsidP="008C3C28">
      <w:pPr>
        <w:jc w:val="center"/>
        <w:rPr>
          <w:rFonts w:ascii="Tahoma" w:hAnsi="Tahoma" w:cs="Tahoma"/>
          <w:i/>
          <w:noProof/>
        </w:rPr>
      </w:pPr>
      <w:r w:rsidRPr="0001510D">
        <w:rPr>
          <w:rFonts w:ascii="Tahoma" w:hAnsi="Tahoma" w:cs="Tahoma"/>
          <w:i/>
          <w:noProof/>
        </w:rPr>
        <w:t xml:space="preserve">Fot. nr </w:t>
      </w:r>
      <w:r w:rsidR="003C7C4E">
        <w:rPr>
          <w:rFonts w:ascii="Tahoma" w:hAnsi="Tahoma" w:cs="Tahoma"/>
          <w:i/>
          <w:noProof/>
        </w:rPr>
        <w:t>4</w:t>
      </w:r>
      <w:r w:rsidRPr="0001510D">
        <w:rPr>
          <w:rFonts w:ascii="Tahoma" w:hAnsi="Tahoma" w:cs="Tahoma"/>
          <w:i/>
          <w:noProof/>
        </w:rPr>
        <w:t xml:space="preserve"> – </w:t>
      </w:r>
      <w:r w:rsidR="003C7C4E">
        <w:rPr>
          <w:rFonts w:ascii="Tahoma" w:hAnsi="Tahoma" w:cs="Tahoma"/>
          <w:i/>
          <w:noProof/>
        </w:rPr>
        <w:t>Fragment</w:t>
      </w:r>
      <w:r w:rsidRPr="0001510D">
        <w:rPr>
          <w:rFonts w:ascii="Tahoma" w:hAnsi="Tahoma" w:cs="Tahoma"/>
          <w:i/>
          <w:noProof/>
        </w:rPr>
        <w:t xml:space="preserve"> więźby dachowej na</w:t>
      </w:r>
      <w:r w:rsidR="003C7C4E">
        <w:rPr>
          <w:rFonts w:ascii="Tahoma" w:hAnsi="Tahoma" w:cs="Tahoma"/>
          <w:i/>
          <w:noProof/>
        </w:rPr>
        <w:t>d budynki</w:t>
      </w:r>
      <w:r w:rsidR="00686AA7">
        <w:rPr>
          <w:rFonts w:ascii="Tahoma" w:hAnsi="Tahoma" w:cs="Tahoma"/>
          <w:i/>
          <w:noProof/>
        </w:rPr>
        <w:t>e</w:t>
      </w:r>
      <w:r w:rsidR="003C7C4E">
        <w:rPr>
          <w:rFonts w:ascii="Tahoma" w:hAnsi="Tahoma" w:cs="Tahoma"/>
          <w:i/>
          <w:noProof/>
        </w:rPr>
        <w:t>m D</w:t>
      </w:r>
      <w:r w:rsidRPr="0001510D">
        <w:rPr>
          <w:rFonts w:ascii="Tahoma" w:hAnsi="Tahoma" w:cs="Tahoma"/>
          <w:i/>
          <w:noProof/>
        </w:rPr>
        <w:t xml:space="preserve"> – widoczn</w:t>
      </w:r>
      <w:r w:rsidR="003C7C4E">
        <w:rPr>
          <w:rFonts w:ascii="Tahoma" w:hAnsi="Tahoma" w:cs="Tahoma"/>
          <w:i/>
          <w:noProof/>
        </w:rPr>
        <w:t>a dobra jakość drewna</w:t>
      </w:r>
    </w:p>
    <w:p w:rsidR="003A19ED" w:rsidRDefault="003A19ED" w:rsidP="004B7445">
      <w:pPr>
        <w:jc w:val="both"/>
        <w:rPr>
          <w:rFonts w:ascii="Tahoma" w:hAnsi="Tahoma" w:cs="Tahoma"/>
          <w:noProof/>
        </w:rPr>
      </w:pPr>
    </w:p>
    <w:p w:rsidR="004B7445" w:rsidRDefault="004B7445" w:rsidP="004B7445">
      <w:pPr>
        <w:jc w:val="both"/>
        <w:rPr>
          <w:rFonts w:ascii="Tahoma" w:hAnsi="Tahoma" w:cs="Tahoma"/>
          <w:b/>
          <w:noProof/>
          <w:u w:val="single"/>
        </w:rPr>
      </w:pPr>
      <w:r w:rsidRPr="00E0776E">
        <w:rPr>
          <w:rFonts w:ascii="Tahoma" w:hAnsi="Tahoma" w:cs="Tahoma"/>
          <w:b/>
          <w:noProof/>
          <w:u w:val="single"/>
        </w:rPr>
        <w:t xml:space="preserve">Ściany zewnętrzne – zarysowania elewacji </w:t>
      </w:r>
    </w:p>
    <w:p w:rsidR="00686AA7" w:rsidRDefault="00686AA7" w:rsidP="004B7445">
      <w:pPr>
        <w:jc w:val="both"/>
        <w:rPr>
          <w:rFonts w:ascii="Tahoma" w:hAnsi="Tahoma" w:cs="Tahoma"/>
          <w:b/>
          <w:noProof/>
          <w:u w:val="single"/>
        </w:rPr>
      </w:pPr>
    </w:p>
    <w:p w:rsidR="004B7445" w:rsidRPr="00E0776E" w:rsidRDefault="004B7445" w:rsidP="00EF2E1A">
      <w:pPr>
        <w:pStyle w:val="Akapitzlist"/>
        <w:numPr>
          <w:ilvl w:val="0"/>
          <w:numId w:val="2"/>
        </w:numPr>
        <w:jc w:val="both"/>
        <w:rPr>
          <w:rFonts w:ascii="Tahoma" w:hAnsi="Tahoma" w:cs="Tahoma"/>
          <w:b/>
          <w:noProof/>
          <w:sz w:val="20"/>
          <w:szCs w:val="20"/>
        </w:rPr>
      </w:pPr>
      <w:r w:rsidRPr="00E0776E">
        <w:rPr>
          <w:rFonts w:ascii="Tahoma" w:hAnsi="Tahoma" w:cs="Tahoma"/>
          <w:b/>
          <w:noProof/>
          <w:sz w:val="20"/>
          <w:szCs w:val="20"/>
        </w:rPr>
        <w:lastRenderedPageBreak/>
        <w:t xml:space="preserve">Elewacja </w:t>
      </w:r>
      <w:r w:rsidR="003C7C4E">
        <w:rPr>
          <w:rFonts w:ascii="Tahoma" w:hAnsi="Tahoma" w:cs="Tahoma"/>
          <w:b/>
          <w:noProof/>
          <w:sz w:val="20"/>
          <w:szCs w:val="20"/>
        </w:rPr>
        <w:t>północna (szczytowa)</w:t>
      </w:r>
    </w:p>
    <w:p w:rsidR="003C7C4E" w:rsidRDefault="003C7C4E" w:rsidP="004B7445">
      <w:pPr>
        <w:jc w:val="both"/>
        <w:rPr>
          <w:rFonts w:ascii="Tahoma" w:hAnsi="Tahoma" w:cs="Tahoma"/>
          <w:noProof/>
        </w:rPr>
      </w:pPr>
      <w:r>
        <w:rPr>
          <w:rFonts w:ascii="Tahoma" w:hAnsi="Tahoma" w:cs="Tahoma"/>
          <w:noProof/>
        </w:rPr>
        <w:t>Stwierdzone uszkodzenia dotyczą przede wszystkim odspojeń tynku w strefie cokołowej, złej jakości i nie</w:t>
      </w:r>
      <w:r w:rsidR="003A19ED">
        <w:rPr>
          <w:rFonts w:ascii="Tahoma" w:hAnsi="Tahoma" w:cs="Tahoma"/>
          <w:noProof/>
        </w:rPr>
        <w:t>s</w:t>
      </w:r>
      <w:r>
        <w:rPr>
          <w:rFonts w:ascii="Tahoma" w:hAnsi="Tahoma" w:cs="Tahoma"/>
          <w:noProof/>
        </w:rPr>
        <w:t>taranności wykonania tynku na pozostałej części ściany szczytowej (fot. nr 5)</w:t>
      </w:r>
      <w:r w:rsidR="003A19ED">
        <w:rPr>
          <w:rFonts w:ascii="Tahoma" w:hAnsi="Tahoma" w:cs="Tahoma"/>
          <w:noProof/>
        </w:rPr>
        <w:t xml:space="preserve">, a także zarysowań </w:t>
      </w:r>
    </w:p>
    <w:p w:rsidR="003C7C4E" w:rsidRDefault="003C7C4E" w:rsidP="003C7C4E">
      <w:pPr>
        <w:jc w:val="center"/>
        <w:rPr>
          <w:rFonts w:ascii="Tahoma" w:hAnsi="Tahoma" w:cs="Tahoma"/>
          <w:noProof/>
        </w:rPr>
      </w:pPr>
      <w:r>
        <w:rPr>
          <w:rFonts w:ascii="Tahoma" w:hAnsi="Tahoma" w:cs="Tahoma"/>
          <w:noProof/>
        </w:rPr>
        <w:drawing>
          <wp:inline distT="0" distB="0" distL="0" distR="0">
            <wp:extent cx="5400000" cy="2968150"/>
            <wp:effectExtent l="0" t="0" r="0" b="3810"/>
            <wp:docPr id="14" name="Obraz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N5216.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400000" cy="2968150"/>
                    </a:xfrm>
                    <a:prstGeom prst="rect">
                      <a:avLst/>
                    </a:prstGeom>
                  </pic:spPr>
                </pic:pic>
              </a:graphicData>
            </a:graphic>
          </wp:inline>
        </w:drawing>
      </w:r>
    </w:p>
    <w:p w:rsidR="003A19ED" w:rsidRDefault="003A19ED" w:rsidP="003C7C4E">
      <w:pPr>
        <w:jc w:val="center"/>
        <w:rPr>
          <w:rFonts w:ascii="Tahoma" w:hAnsi="Tahoma" w:cs="Tahoma"/>
          <w:i/>
          <w:noProof/>
        </w:rPr>
      </w:pPr>
      <w:r>
        <w:rPr>
          <w:rFonts w:ascii="Tahoma" w:hAnsi="Tahoma" w:cs="Tahoma"/>
          <w:i/>
          <w:noProof/>
        </w:rPr>
        <w:t xml:space="preserve">Fot. nr 5 Elewacja północna – widoczne </w:t>
      </w:r>
      <w:r w:rsidR="00686AA7">
        <w:rPr>
          <w:rFonts w:ascii="Tahoma" w:hAnsi="Tahoma" w:cs="Tahoma"/>
          <w:i/>
          <w:noProof/>
        </w:rPr>
        <w:t>pęknięcia ściany szczytowej</w:t>
      </w:r>
    </w:p>
    <w:p w:rsidR="003A19ED" w:rsidRDefault="003A19ED" w:rsidP="004B7445">
      <w:pPr>
        <w:jc w:val="both"/>
        <w:rPr>
          <w:rFonts w:ascii="Tahoma" w:hAnsi="Tahoma" w:cs="Tahoma"/>
          <w:noProof/>
        </w:rPr>
      </w:pPr>
      <w:r>
        <w:rPr>
          <w:rFonts w:ascii="Tahoma" w:hAnsi="Tahoma" w:cs="Tahoma"/>
          <w:noProof/>
        </w:rPr>
        <w:t>i pęknięć biegnących od ogniomuru do wieńca stropowego</w:t>
      </w:r>
      <w:r w:rsidR="0091145A">
        <w:rPr>
          <w:rFonts w:ascii="Tahoma" w:hAnsi="Tahoma" w:cs="Tahoma"/>
          <w:noProof/>
        </w:rPr>
        <w:t xml:space="preserve"> i dalej do fundamentu budynku</w:t>
      </w:r>
      <w:r>
        <w:rPr>
          <w:rFonts w:ascii="Tahoma" w:hAnsi="Tahoma" w:cs="Tahoma"/>
          <w:noProof/>
        </w:rPr>
        <w:t>. Ze względu na złą jakość muru ponad stropem, wskazane będzie jego rozebranie do poziomu stropu i ponowne wymurowanie z cegły pełnej klasy 150 na zapr</w:t>
      </w:r>
      <w:r w:rsidR="0091145A">
        <w:rPr>
          <w:rFonts w:ascii="Tahoma" w:hAnsi="Tahoma" w:cs="Tahoma"/>
          <w:noProof/>
        </w:rPr>
        <w:t>a</w:t>
      </w:r>
      <w:r>
        <w:rPr>
          <w:rFonts w:ascii="Tahoma" w:hAnsi="Tahoma" w:cs="Tahoma"/>
          <w:noProof/>
        </w:rPr>
        <w:t xml:space="preserve">wie cementowo-wapiennej klasy M5, na wysokość min. 30 cm ponad połać dachową. </w:t>
      </w:r>
    </w:p>
    <w:p w:rsidR="004B7445" w:rsidRDefault="005C0521" w:rsidP="004B7445">
      <w:pPr>
        <w:jc w:val="both"/>
        <w:rPr>
          <w:rFonts w:ascii="Tahoma" w:hAnsi="Tahoma" w:cs="Tahoma"/>
          <w:noProof/>
        </w:rPr>
      </w:pPr>
      <w:r>
        <w:rPr>
          <w:rFonts w:ascii="Tahoma" w:hAnsi="Tahoma" w:cs="Tahoma"/>
          <w:noProof/>
        </w:rPr>
        <w:t>Poniżej stropu</w:t>
      </w:r>
      <w:r w:rsidR="004B7445" w:rsidRPr="00E0776E">
        <w:rPr>
          <w:rFonts w:ascii="Tahoma" w:hAnsi="Tahoma" w:cs="Tahoma"/>
          <w:noProof/>
        </w:rPr>
        <w:t xml:space="preserve"> rysy </w:t>
      </w:r>
      <w:r>
        <w:rPr>
          <w:rFonts w:ascii="Tahoma" w:hAnsi="Tahoma" w:cs="Tahoma"/>
          <w:noProof/>
        </w:rPr>
        <w:t xml:space="preserve">na ścianie szczytowej </w:t>
      </w:r>
      <w:r w:rsidR="004B7445" w:rsidRPr="00E0776E">
        <w:rPr>
          <w:rFonts w:ascii="Tahoma" w:hAnsi="Tahoma" w:cs="Tahoma"/>
          <w:noProof/>
        </w:rPr>
        <w:t xml:space="preserve">nie przekraczają szerokości rozwarcia równej 1,0mm. </w:t>
      </w:r>
      <w:r w:rsidR="00E06F3B">
        <w:rPr>
          <w:rFonts w:ascii="Tahoma" w:hAnsi="Tahoma" w:cs="Tahoma"/>
          <w:noProof/>
        </w:rPr>
        <w:t>Niemniej stwierdzone odspojenia tynku, kwalifikują cały tynk ze ściany szczytowej do zbicia.</w:t>
      </w:r>
    </w:p>
    <w:p w:rsidR="00AC4D13" w:rsidRDefault="00AC4D13" w:rsidP="004B7445">
      <w:pPr>
        <w:jc w:val="both"/>
        <w:rPr>
          <w:rFonts w:ascii="Tahoma" w:hAnsi="Tahoma" w:cs="Tahoma"/>
          <w:noProof/>
        </w:rPr>
      </w:pPr>
    </w:p>
    <w:p w:rsidR="005C0521" w:rsidRPr="00AC4D13" w:rsidRDefault="005C0521" w:rsidP="00EF2E1A">
      <w:pPr>
        <w:pStyle w:val="Akapitzlist"/>
        <w:numPr>
          <w:ilvl w:val="0"/>
          <w:numId w:val="2"/>
        </w:numPr>
        <w:jc w:val="both"/>
        <w:rPr>
          <w:rFonts w:ascii="Tahoma" w:hAnsi="Tahoma" w:cs="Tahoma"/>
          <w:b/>
          <w:noProof/>
          <w:sz w:val="20"/>
          <w:szCs w:val="20"/>
        </w:rPr>
      </w:pPr>
      <w:r w:rsidRPr="00E0776E">
        <w:rPr>
          <w:rFonts w:ascii="Tahoma" w:hAnsi="Tahoma" w:cs="Tahoma"/>
          <w:b/>
          <w:noProof/>
          <w:sz w:val="20"/>
          <w:szCs w:val="20"/>
        </w:rPr>
        <w:t>Elewacja zachodnia</w:t>
      </w:r>
    </w:p>
    <w:p w:rsidR="008C3C28" w:rsidRDefault="005C0521" w:rsidP="005C0521">
      <w:pPr>
        <w:jc w:val="center"/>
        <w:rPr>
          <w:rFonts w:ascii="Tahoma" w:hAnsi="Tahoma" w:cs="Tahoma"/>
          <w:noProof/>
        </w:rPr>
      </w:pPr>
      <w:r>
        <w:rPr>
          <w:rFonts w:ascii="Tahoma" w:hAnsi="Tahoma" w:cs="Tahoma"/>
          <w:noProof/>
        </w:rPr>
        <w:drawing>
          <wp:inline distT="0" distB="0" distL="0" distR="0">
            <wp:extent cx="5400000" cy="2997898"/>
            <wp:effectExtent l="0" t="0" r="0" b="0"/>
            <wp:docPr id="75" name="Obraz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511.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400000" cy="2997898"/>
                    </a:xfrm>
                    <a:prstGeom prst="rect">
                      <a:avLst/>
                    </a:prstGeom>
                  </pic:spPr>
                </pic:pic>
              </a:graphicData>
            </a:graphic>
          </wp:inline>
        </w:drawing>
      </w:r>
    </w:p>
    <w:p w:rsidR="005C0521" w:rsidRDefault="005C0521" w:rsidP="005C0521">
      <w:pPr>
        <w:jc w:val="center"/>
        <w:rPr>
          <w:rFonts w:ascii="Tahoma" w:hAnsi="Tahoma" w:cs="Tahoma"/>
          <w:i/>
          <w:noProof/>
        </w:rPr>
      </w:pPr>
      <w:r>
        <w:rPr>
          <w:rFonts w:ascii="Tahoma" w:hAnsi="Tahoma" w:cs="Tahoma"/>
          <w:i/>
          <w:noProof/>
        </w:rPr>
        <w:t>Fot. nr 6 Elewacja zachodnia – widoczne znaczne zniszczenie tynków zewnętrznych</w:t>
      </w:r>
    </w:p>
    <w:p w:rsidR="003729F9" w:rsidRDefault="00F000CD" w:rsidP="004B7445">
      <w:pPr>
        <w:jc w:val="both"/>
        <w:rPr>
          <w:rFonts w:ascii="Tahoma" w:hAnsi="Tahoma" w:cs="Tahoma"/>
          <w:noProof/>
        </w:rPr>
      </w:pPr>
      <w:r>
        <w:rPr>
          <w:rFonts w:ascii="Tahoma" w:hAnsi="Tahoma" w:cs="Tahoma"/>
          <w:noProof/>
        </w:rPr>
        <w:lastRenderedPageBreak/>
        <w:t>Z uwagi na znaczne zniszczenia muru w strefie cokołowej</w:t>
      </w:r>
      <w:r w:rsidR="005C0521">
        <w:rPr>
          <w:rFonts w:ascii="Tahoma" w:hAnsi="Tahoma" w:cs="Tahoma"/>
          <w:noProof/>
        </w:rPr>
        <w:t xml:space="preserve">, które przy wrotach wjazdowych sięga praktycznie poziomu nadproża </w:t>
      </w:r>
      <w:r>
        <w:rPr>
          <w:rFonts w:ascii="Tahoma" w:hAnsi="Tahoma" w:cs="Tahoma"/>
          <w:noProof/>
        </w:rPr>
        <w:t xml:space="preserve">konieczne jest </w:t>
      </w:r>
      <w:r w:rsidR="00E06F3B">
        <w:rPr>
          <w:rFonts w:ascii="Tahoma" w:hAnsi="Tahoma" w:cs="Tahoma"/>
          <w:noProof/>
        </w:rPr>
        <w:t xml:space="preserve">również </w:t>
      </w:r>
      <w:r>
        <w:rPr>
          <w:rFonts w:ascii="Tahoma" w:hAnsi="Tahoma" w:cs="Tahoma"/>
          <w:noProof/>
        </w:rPr>
        <w:t>zbicie całego tynku</w:t>
      </w:r>
      <w:r w:rsidR="00D964A9">
        <w:rPr>
          <w:rFonts w:ascii="Tahoma" w:hAnsi="Tahoma" w:cs="Tahoma"/>
          <w:noProof/>
        </w:rPr>
        <w:t xml:space="preserve"> ze ściany zachodniej</w:t>
      </w:r>
      <w:r w:rsidR="00E06F3B">
        <w:rPr>
          <w:rFonts w:ascii="Tahoma" w:hAnsi="Tahoma" w:cs="Tahoma"/>
          <w:noProof/>
        </w:rPr>
        <w:t>, co widać wyraźnie na fotografiach nr 7÷</w:t>
      </w:r>
      <w:r w:rsidR="00714F05">
        <w:rPr>
          <w:rFonts w:ascii="Tahoma" w:hAnsi="Tahoma" w:cs="Tahoma"/>
          <w:noProof/>
        </w:rPr>
        <w:t>9</w:t>
      </w:r>
      <w:r>
        <w:rPr>
          <w:rFonts w:ascii="Tahoma" w:hAnsi="Tahoma" w:cs="Tahoma"/>
          <w:noProof/>
        </w:rPr>
        <w:t xml:space="preserve">. </w:t>
      </w:r>
    </w:p>
    <w:p w:rsidR="00AC3139" w:rsidRDefault="00AC3139" w:rsidP="004B7445">
      <w:pPr>
        <w:jc w:val="both"/>
        <w:rPr>
          <w:rFonts w:ascii="Tahoma" w:hAnsi="Tahoma" w:cs="Tahoma"/>
          <w:noProof/>
        </w:rPr>
      </w:pPr>
    </w:p>
    <w:p w:rsidR="00E06F3B" w:rsidRDefault="00AC3139" w:rsidP="004B7445">
      <w:pPr>
        <w:jc w:val="both"/>
        <w:rPr>
          <w:rFonts w:ascii="Tahoma" w:hAnsi="Tahoma" w:cs="Tahoma"/>
          <w:noProof/>
        </w:rPr>
      </w:pPr>
      <w:r>
        <w:rPr>
          <w:rFonts w:ascii="Tahoma" w:hAnsi="Tahoma" w:cs="Tahoma"/>
          <w:noProof/>
        </w:rPr>
        <w:drawing>
          <wp:inline distT="0" distB="0" distL="0" distR="0">
            <wp:extent cx="5749391" cy="3348000"/>
            <wp:effectExtent l="0" t="0" r="3810" b="5080"/>
            <wp:docPr id="64"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
                    <pic:cNvPicPr>
                      <a:picLocks noChangeAspect="1" noChangeArrowheads="1"/>
                    </pic:cNvPicPr>
                  </pic:nvPicPr>
                  <pic:blipFill>
                    <a:blip r:embed="rId17" cstate="print">
                      <a:extLst>
                        <a:ext uri="{28A0092B-C50C-407E-A947-70E740481C1C}">
                          <a14:useLocalDpi xmlns:a14="http://schemas.microsoft.com/office/drawing/2010/main" val="0"/>
                        </a:ext>
                      </a:extLst>
                    </a:blip>
                    <a:stretch>
                      <a:fillRect/>
                    </a:stretch>
                  </pic:blipFill>
                  <pic:spPr bwMode="auto">
                    <a:xfrm>
                      <a:off x="0" y="0"/>
                      <a:ext cx="5749391" cy="3348000"/>
                    </a:xfrm>
                    <a:prstGeom prst="rect">
                      <a:avLst/>
                    </a:prstGeom>
                    <a:noFill/>
                    <a:ln>
                      <a:noFill/>
                    </a:ln>
                  </pic:spPr>
                </pic:pic>
              </a:graphicData>
            </a:graphic>
          </wp:inline>
        </w:drawing>
      </w:r>
      <w:r>
        <w:rPr>
          <w:rFonts w:ascii="Tahoma" w:hAnsi="Tahoma" w:cs="Tahoma"/>
          <w:noProof/>
        </w:rPr>
        <w:t xml:space="preserve">   </w:t>
      </w:r>
    </w:p>
    <w:p w:rsidR="00E06F3B" w:rsidRDefault="00E06F3B" w:rsidP="00E06F3B">
      <w:pPr>
        <w:jc w:val="center"/>
        <w:rPr>
          <w:rFonts w:ascii="Tahoma" w:hAnsi="Tahoma" w:cs="Tahoma"/>
          <w:noProof/>
        </w:rPr>
      </w:pPr>
      <w:r w:rsidRPr="00AC3139">
        <w:rPr>
          <w:rFonts w:ascii="Tahoma" w:hAnsi="Tahoma" w:cs="Tahoma"/>
          <w:i/>
          <w:noProof/>
        </w:rPr>
        <w:t xml:space="preserve">Fot. nr </w:t>
      </w:r>
      <w:r>
        <w:rPr>
          <w:rFonts w:ascii="Tahoma" w:hAnsi="Tahoma" w:cs="Tahoma"/>
          <w:i/>
          <w:noProof/>
        </w:rPr>
        <w:t>7</w:t>
      </w:r>
      <w:r w:rsidRPr="00AC3139">
        <w:rPr>
          <w:rFonts w:ascii="Tahoma" w:hAnsi="Tahoma" w:cs="Tahoma"/>
          <w:i/>
          <w:noProof/>
        </w:rPr>
        <w:t xml:space="preserve"> </w:t>
      </w:r>
      <w:r>
        <w:rPr>
          <w:rFonts w:ascii="Tahoma" w:hAnsi="Tahoma" w:cs="Tahoma"/>
          <w:i/>
          <w:noProof/>
        </w:rPr>
        <w:t>Zniszczony i odspojony tynk do wysokości wrót</w:t>
      </w:r>
    </w:p>
    <w:p w:rsidR="00E06F3B" w:rsidRDefault="00E06F3B" w:rsidP="004B7445">
      <w:pPr>
        <w:jc w:val="both"/>
        <w:rPr>
          <w:rFonts w:ascii="Tahoma" w:hAnsi="Tahoma" w:cs="Tahoma"/>
          <w:noProof/>
        </w:rPr>
      </w:pPr>
    </w:p>
    <w:p w:rsidR="00E06F3B" w:rsidRDefault="00E06F3B" w:rsidP="004B7445">
      <w:pPr>
        <w:jc w:val="both"/>
        <w:rPr>
          <w:rFonts w:ascii="Tahoma" w:hAnsi="Tahoma" w:cs="Tahoma"/>
          <w:noProof/>
        </w:rPr>
      </w:pPr>
    </w:p>
    <w:p w:rsidR="00E23488" w:rsidRDefault="00AC3139" w:rsidP="00714F05">
      <w:pPr>
        <w:rPr>
          <w:rFonts w:ascii="Tahoma" w:hAnsi="Tahoma" w:cs="Tahoma"/>
          <w:noProof/>
        </w:rPr>
      </w:pPr>
      <w:r>
        <w:rPr>
          <w:rFonts w:ascii="Tahoma" w:hAnsi="Tahoma" w:cs="Tahoma"/>
          <w:noProof/>
        </w:rPr>
        <w:drawing>
          <wp:inline distT="0" distB="0" distL="0" distR="0">
            <wp:extent cx="5750681" cy="3348000"/>
            <wp:effectExtent l="0" t="0" r="2540" b="5080"/>
            <wp:docPr id="65"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
                    <pic:cNvPicPr>
                      <a:picLocks noChangeAspect="1" noChangeArrowheads="1"/>
                    </pic:cNvPicPr>
                  </pic:nvPicPr>
                  <pic:blipFill>
                    <a:blip r:embed="rId18" cstate="print">
                      <a:extLst>
                        <a:ext uri="{28A0092B-C50C-407E-A947-70E740481C1C}">
                          <a14:useLocalDpi xmlns:a14="http://schemas.microsoft.com/office/drawing/2010/main" val="0"/>
                        </a:ext>
                      </a:extLst>
                    </a:blip>
                    <a:stretch>
                      <a:fillRect/>
                    </a:stretch>
                  </pic:blipFill>
                  <pic:spPr bwMode="auto">
                    <a:xfrm>
                      <a:off x="0" y="0"/>
                      <a:ext cx="5750681" cy="3348000"/>
                    </a:xfrm>
                    <a:prstGeom prst="rect">
                      <a:avLst/>
                    </a:prstGeom>
                    <a:noFill/>
                    <a:ln>
                      <a:noFill/>
                    </a:ln>
                  </pic:spPr>
                </pic:pic>
              </a:graphicData>
            </a:graphic>
          </wp:inline>
        </w:drawing>
      </w:r>
    </w:p>
    <w:p w:rsidR="00AC3139" w:rsidRDefault="00AC3139" w:rsidP="00714F05">
      <w:pPr>
        <w:jc w:val="center"/>
        <w:rPr>
          <w:rFonts w:ascii="Tahoma" w:hAnsi="Tahoma" w:cs="Tahoma"/>
          <w:i/>
          <w:noProof/>
        </w:rPr>
      </w:pPr>
      <w:r>
        <w:rPr>
          <w:rFonts w:ascii="Tahoma" w:hAnsi="Tahoma" w:cs="Tahoma"/>
          <w:i/>
          <w:noProof/>
        </w:rPr>
        <w:t xml:space="preserve">Fot. nr </w:t>
      </w:r>
      <w:r w:rsidR="00D964A9">
        <w:rPr>
          <w:rFonts w:ascii="Tahoma" w:hAnsi="Tahoma" w:cs="Tahoma"/>
          <w:i/>
          <w:noProof/>
        </w:rPr>
        <w:t>8</w:t>
      </w:r>
      <w:r>
        <w:rPr>
          <w:rFonts w:ascii="Tahoma" w:hAnsi="Tahoma" w:cs="Tahoma"/>
          <w:i/>
          <w:noProof/>
        </w:rPr>
        <w:t xml:space="preserve"> Znis</w:t>
      </w:r>
      <w:r w:rsidR="00D964A9">
        <w:rPr>
          <w:rFonts w:ascii="Tahoma" w:hAnsi="Tahoma" w:cs="Tahoma"/>
          <w:i/>
          <w:noProof/>
        </w:rPr>
        <w:t>zczon</w:t>
      </w:r>
      <w:r w:rsidR="00714F05">
        <w:rPr>
          <w:rFonts w:ascii="Tahoma" w:hAnsi="Tahoma" w:cs="Tahoma"/>
          <w:i/>
          <w:noProof/>
        </w:rPr>
        <w:t xml:space="preserve">y i odspojony tynk na </w:t>
      </w:r>
      <w:r w:rsidR="00D964A9">
        <w:rPr>
          <w:rFonts w:ascii="Tahoma" w:hAnsi="Tahoma" w:cs="Tahoma"/>
          <w:i/>
          <w:noProof/>
        </w:rPr>
        <w:t>ścian</w:t>
      </w:r>
      <w:r w:rsidR="00714F05">
        <w:rPr>
          <w:rFonts w:ascii="Tahoma" w:hAnsi="Tahoma" w:cs="Tahoma"/>
          <w:i/>
          <w:noProof/>
        </w:rPr>
        <w:t>ie podokiennej</w:t>
      </w:r>
    </w:p>
    <w:p w:rsidR="00714F05" w:rsidRDefault="00AC3139" w:rsidP="00714F05">
      <w:pPr>
        <w:jc w:val="center"/>
        <w:rPr>
          <w:rFonts w:ascii="Tahoma" w:hAnsi="Tahoma" w:cs="Tahoma"/>
          <w:i/>
          <w:noProof/>
        </w:rPr>
      </w:pPr>
      <w:r>
        <w:rPr>
          <w:rFonts w:ascii="Tahoma" w:hAnsi="Tahoma" w:cs="Tahoma"/>
          <w:noProof/>
        </w:rPr>
        <w:lastRenderedPageBreak/>
        <w:drawing>
          <wp:inline distT="0" distB="0" distL="0" distR="0">
            <wp:extent cx="5139049" cy="3420000"/>
            <wp:effectExtent l="0" t="0" r="5080" b="9525"/>
            <wp:docPr id="67"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
                    <pic:cNvPicPr>
                      <a:picLocks noChangeAspect="1" noChangeArrowheads="1"/>
                    </pic:cNvPicPr>
                  </pic:nvPicPr>
                  <pic:blipFill>
                    <a:blip r:embed="rId19" cstate="print">
                      <a:extLst>
                        <a:ext uri="{28A0092B-C50C-407E-A947-70E740481C1C}">
                          <a14:useLocalDpi xmlns:a14="http://schemas.microsoft.com/office/drawing/2010/main" val="0"/>
                        </a:ext>
                      </a:extLst>
                    </a:blip>
                    <a:stretch>
                      <a:fillRect/>
                    </a:stretch>
                  </pic:blipFill>
                  <pic:spPr bwMode="auto">
                    <a:xfrm>
                      <a:off x="0" y="0"/>
                      <a:ext cx="5139049" cy="3420000"/>
                    </a:xfrm>
                    <a:prstGeom prst="rect">
                      <a:avLst/>
                    </a:prstGeom>
                    <a:noFill/>
                    <a:ln>
                      <a:noFill/>
                    </a:ln>
                  </pic:spPr>
                </pic:pic>
              </a:graphicData>
            </a:graphic>
          </wp:inline>
        </w:drawing>
      </w:r>
    </w:p>
    <w:p w:rsidR="00AC3139" w:rsidRDefault="00AC3139" w:rsidP="00714F05">
      <w:pPr>
        <w:jc w:val="center"/>
        <w:rPr>
          <w:rFonts w:ascii="Tahoma" w:hAnsi="Tahoma" w:cs="Tahoma"/>
          <w:i/>
          <w:noProof/>
        </w:rPr>
      </w:pPr>
      <w:r>
        <w:rPr>
          <w:rFonts w:ascii="Tahoma" w:hAnsi="Tahoma" w:cs="Tahoma"/>
          <w:i/>
          <w:noProof/>
        </w:rPr>
        <w:t xml:space="preserve">Fot. nr </w:t>
      </w:r>
      <w:r w:rsidR="00714F05">
        <w:rPr>
          <w:rFonts w:ascii="Tahoma" w:hAnsi="Tahoma" w:cs="Tahoma"/>
          <w:i/>
          <w:noProof/>
        </w:rPr>
        <w:t>9</w:t>
      </w:r>
      <w:r>
        <w:rPr>
          <w:rFonts w:ascii="Tahoma" w:hAnsi="Tahoma" w:cs="Tahoma"/>
          <w:i/>
          <w:noProof/>
        </w:rPr>
        <w:t xml:space="preserve"> </w:t>
      </w:r>
      <w:r w:rsidR="00E06F3B">
        <w:rPr>
          <w:rFonts w:ascii="Tahoma" w:hAnsi="Tahoma" w:cs="Tahoma"/>
          <w:i/>
          <w:noProof/>
        </w:rPr>
        <w:t>P</w:t>
      </w:r>
      <w:r w:rsidR="00686AA7">
        <w:rPr>
          <w:rFonts w:ascii="Tahoma" w:hAnsi="Tahoma" w:cs="Tahoma"/>
          <w:i/>
          <w:noProof/>
        </w:rPr>
        <w:t>ęknięcie ściany wymagające zszycia</w:t>
      </w:r>
      <w:r w:rsidR="00714F05">
        <w:rPr>
          <w:rFonts w:ascii="Tahoma" w:hAnsi="Tahoma" w:cs="Tahoma"/>
          <w:i/>
          <w:noProof/>
        </w:rPr>
        <w:t xml:space="preserve"> za pomocą stalowych prętów</w:t>
      </w:r>
    </w:p>
    <w:p w:rsidR="003729F9" w:rsidRDefault="003729F9" w:rsidP="004B7445">
      <w:pPr>
        <w:jc w:val="both"/>
        <w:rPr>
          <w:rFonts w:ascii="Tahoma" w:hAnsi="Tahoma" w:cs="Tahoma"/>
          <w:noProof/>
        </w:rPr>
      </w:pPr>
    </w:p>
    <w:p w:rsidR="004B7445" w:rsidRPr="00E0776E" w:rsidRDefault="004B7445" w:rsidP="00EF2E1A">
      <w:pPr>
        <w:pStyle w:val="Akapitzlist"/>
        <w:numPr>
          <w:ilvl w:val="0"/>
          <w:numId w:val="2"/>
        </w:numPr>
        <w:jc w:val="both"/>
        <w:rPr>
          <w:rFonts w:ascii="Tahoma" w:hAnsi="Tahoma" w:cs="Tahoma"/>
          <w:b/>
          <w:noProof/>
          <w:sz w:val="20"/>
          <w:szCs w:val="20"/>
        </w:rPr>
      </w:pPr>
      <w:r w:rsidRPr="00E0776E">
        <w:rPr>
          <w:rFonts w:ascii="Tahoma" w:hAnsi="Tahoma" w:cs="Tahoma"/>
          <w:b/>
          <w:noProof/>
          <w:sz w:val="20"/>
          <w:szCs w:val="20"/>
        </w:rPr>
        <w:t>Elewacja wschodnia</w:t>
      </w:r>
    </w:p>
    <w:p w:rsidR="009E61B7" w:rsidRDefault="004B7445" w:rsidP="004B7445">
      <w:pPr>
        <w:jc w:val="both"/>
        <w:rPr>
          <w:rFonts w:ascii="Tahoma" w:hAnsi="Tahoma" w:cs="Tahoma"/>
          <w:noProof/>
        </w:rPr>
      </w:pPr>
      <w:r w:rsidRPr="00E0776E">
        <w:rPr>
          <w:rFonts w:ascii="Tahoma" w:hAnsi="Tahoma" w:cs="Tahoma"/>
          <w:noProof/>
        </w:rPr>
        <w:t xml:space="preserve">Lokalizacja uszkodzeń elewacji została pokazana na </w:t>
      </w:r>
      <w:r w:rsidR="00D964A9">
        <w:rPr>
          <w:rFonts w:ascii="Tahoma" w:hAnsi="Tahoma" w:cs="Tahoma"/>
          <w:noProof/>
        </w:rPr>
        <w:t>fotografii</w:t>
      </w:r>
      <w:r w:rsidRPr="00E0776E">
        <w:rPr>
          <w:rFonts w:ascii="Tahoma" w:hAnsi="Tahoma" w:cs="Tahoma"/>
          <w:noProof/>
        </w:rPr>
        <w:t xml:space="preserve"> </w:t>
      </w:r>
      <w:r w:rsidR="00D964A9">
        <w:rPr>
          <w:rFonts w:ascii="Tahoma" w:hAnsi="Tahoma" w:cs="Tahoma"/>
          <w:noProof/>
        </w:rPr>
        <w:t xml:space="preserve">nr </w:t>
      </w:r>
      <w:r w:rsidR="00E06F3B">
        <w:rPr>
          <w:rFonts w:ascii="Tahoma" w:hAnsi="Tahoma" w:cs="Tahoma"/>
          <w:noProof/>
        </w:rPr>
        <w:t>2</w:t>
      </w:r>
      <w:r w:rsidR="00D964A9">
        <w:rPr>
          <w:rFonts w:ascii="Tahoma" w:hAnsi="Tahoma" w:cs="Tahoma"/>
          <w:noProof/>
        </w:rPr>
        <w:t>, a szczegóły uszkodzeń pokazano na fot. nr 1</w:t>
      </w:r>
      <w:r w:rsidR="00714F05">
        <w:rPr>
          <w:rFonts w:ascii="Tahoma" w:hAnsi="Tahoma" w:cs="Tahoma"/>
          <w:noProof/>
        </w:rPr>
        <w:t>0</w:t>
      </w:r>
      <w:r w:rsidR="00D964A9">
        <w:rPr>
          <w:rFonts w:ascii="Tahoma" w:hAnsi="Tahoma" w:cs="Tahoma"/>
          <w:noProof/>
        </w:rPr>
        <w:t>-1</w:t>
      </w:r>
      <w:r w:rsidR="00E06F3B">
        <w:rPr>
          <w:rFonts w:ascii="Tahoma" w:hAnsi="Tahoma" w:cs="Tahoma"/>
          <w:noProof/>
        </w:rPr>
        <w:t>2</w:t>
      </w:r>
      <w:r w:rsidR="00D964A9">
        <w:rPr>
          <w:rFonts w:ascii="Tahoma" w:hAnsi="Tahoma" w:cs="Tahoma"/>
          <w:noProof/>
        </w:rPr>
        <w:t xml:space="preserve"> umieszczonych poni</w:t>
      </w:r>
      <w:r w:rsidR="009E61B7">
        <w:rPr>
          <w:rFonts w:ascii="Tahoma" w:hAnsi="Tahoma" w:cs="Tahoma"/>
          <w:noProof/>
        </w:rPr>
        <w:t>żej</w:t>
      </w:r>
      <w:r w:rsidRPr="00E0776E">
        <w:rPr>
          <w:rFonts w:ascii="Tahoma" w:hAnsi="Tahoma" w:cs="Tahoma"/>
          <w:noProof/>
        </w:rPr>
        <w:t xml:space="preserve">. </w:t>
      </w:r>
    </w:p>
    <w:p w:rsidR="00E06F3B" w:rsidRDefault="00E06F3B" w:rsidP="004B7445">
      <w:pPr>
        <w:jc w:val="both"/>
        <w:rPr>
          <w:rFonts w:ascii="Tahoma" w:hAnsi="Tahoma" w:cs="Tahoma"/>
          <w:noProof/>
        </w:rPr>
      </w:pPr>
    </w:p>
    <w:p w:rsidR="00E06F3B" w:rsidRDefault="009E61B7" w:rsidP="00714F05">
      <w:pPr>
        <w:jc w:val="center"/>
        <w:rPr>
          <w:rFonts w:ascii="Tahoma" w:hAnsi="Tahoma" w:cs="Tahoma"/>
          <w:noProof/>
        </w:rPr>
      </w:pPr>
      <w:r>
        <w:rPr>
          <w:rFonts w:ascii="Tahoma" w:hAnsi="Tahoma" w:cs="Tahoma"/>
          <w:noProof/>
        </w:rPr>
        <w:drawing>
          <wp:inline distT="0" distB="0" distL="0" distR="0">
            <wp:extent cx="5172075" cy="3419475"/>
            <wp:effectExtent l="0" t="0" r="9525" b="9525"/>
            <wp:docPr id="18"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
                    <pic:cNvPicPr>
                      <a:picLocks noChangeAspect="1" noChangeArrowheads="1"/>
                    </pic:cNvPicPr>
                  </pic:nvPicPr>
                  <pic:blipFill>
                    <a:blip r:embed="rId20" cstate="print">
                      <a:extLst>
                        <a:ext uri="{28A0092B-C50C-407E-A947-70E740481C1C}">
                          <a14:useLocalDpi xmlns:a14="http://schemas.microsoft.com/office/drawing/2010/main" val="0"/>
                        </a:ext>
                      </a:extLst>
                    </a:blip>
                    <a:stretch>
                      <a:fillRect/>
                    </a:stretch>
                  </pic:blipFill>
                  <pic:spPr bwMode="auto">
                    <a:xfrm>
                      <a:off x="0" y="0"/>
                      <a:ext cx="5172869" cy="3420000"/>
                    </a:xfrm>
                    <a:prstGeom prst="rect">
                      <a:avLst/>
                    </a:prstGeom>
                    <a:noFill/>
                    <a:ln>
                      <a:noFill/>
                    </a:ln>
                  </pic:spPr>
                </pic:pic>
              </a:graphicData>
            </a:graphic>
          </wp:inline>
        </w:drawing>
      </w:r>
    </w:p>
    <w:p w:rsidR="00714F05" w:rsidRDefault="00714F05" w:rsidP="00714F05">
      <w:pPr>
        <w:jc w:val="center"/>
        <w:rPr>
          <w:rFonts w:ascii="Tahoma" w:hAnsi="Tahoma" w:cs="Tahoma"/>
          <w:noProof/>
        </w:rPr>
      </w:pPr>
      <w:r w:rsidRPr="00E06F3B">
        <w:rPr>
          <w:rFonts w:ascii="Tahoma" w:hAnsi="Tahoma" w:cs="Tahoma"/>
          <w:i/>
          <w:noProof/>
        </w:rPr>
        <w:t>Fot. nr 1</w:t>
      </w:r>
      <w:r>
        <w:rPr>
          <w:rFonts w:ascii="Tahoma" w:hAnsi="Tahoma" w:cs="Tahoma"/>
          <w:i/>
          <w:noProof/>
        </w:rPr>
        <w:t>0</w:t>
      </w:r>
      <w:r w:rsidRPr="00E06F3B">
        <w:rPr>
          <w:rFonts w:ascii="Tahoma" w:hAnsi="Tahoma" w:cs="Tahoma"/>
          <w:i/>
          <w:noProof/>
        </w:rPr>
        <w:t xml:space="preserve"> Narożnik p</w:t>
      </w:r>
      <w:r>
        <w:rPr>
          <w:rFonts w:ascii="Tahoma" w:hAnsi="Tahoma" w:cs="Tahoma"/>
          <w:i/>
          <w:noProof/>
        </w:rPr>
        <w:t>ołnocno-wschodni - cały tynk od gzymsu do cokołu zniszczony i odspojony</w:t>
      </w:r>
    </w:p>
    <w:p w:rsidR="009E61B7" w:rsidRDefault="009E61B7" w:rsidP="00795616">
      <w:pPr>
        <w:jc w:val="center"/>
        <w:rPr>
          <w:rFonts w:ascii="Tahoma" w:hAnsi="Tahoma" w:cs="Tahoma"/>
          <w:noProof/>
        </w:rPr>
      </w:pPr>
      <w:r>
        <w:rPr>
          <w:rFonts w:ascii="Tahoma" w:hAnsi="Tahoma" w:cs="Tahoma"/>
          <w:noProof/>
        </w:rPr>
        <w:lastRenderedPageBreak/>
        <w:drawing>
          <wp:inline distT="0" distB="0" distL="0" distR="0">
            <wp:extent cx="5500800" cy="3665319"/>
            <wp:effectExtent l="0" t="0" r="5080" b="0"/>
            <wp:docPr id="19"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
                    <pic:cNvPicPr>
                      <a:picLocks noChangeAspect="1" noChangeArrowheads="1"/>
                    </pic:cNvPicPr>
                  </pic:nvPicPr>
                  <pic:blipFill>
                    <a:blip r:embed="rId21" cstate="print">
                      <a:extLst>
                        <a:ext uri="{28A0092B-C50C-407E-A947-70E740481C1C}">
                          <a14:useLocalDpi xmlns:a14="http://schemas.microsoft.com/office/drawing/2010/main" val="0"/>
                        </a:ext>
                      </a:extLst>
                    </a:blip>
                    <a:stretch>
                      <a:fillRect/>
                    </a:stretch>
                  </pic:blipFill>
                  <pic:spPr bwMode="auto">
                    <a:xfrm>
                      <a:off x="0" y="0"/>
                      <a:ext cx="5500800" cy="3665319"/>
                    </a:xfrm>
                    <a:prstGeom prst="rect">
                      <a:avLst/>
                    </a:prstGeom>
                    <a:noFill/>
                    <a:ln>
                      <a:noFill/>
                    </a:ln>
                  </pic:spPr>
                </pic:pic>
              </a:graphicData>
            </a:graphic>
          </wp:inline>
        </w:drawing>
      </w:r>
    </w:p>
    <w:p w:rsidR="009E61B7" w:rsidRDefault="00E06F3B" w:rsidP="00795616">
      <w:pPr>
        <w:jc w:val="center"/>
        <w:rPr>
          <w:rFonts w:ascii="Tahoma" w:hAnsi="Tahoma" w:cs="Tahoma"/>
          <w:i/>
          <w:noProof/>
        </w:rPr>
      </w:pPr>
      <w:r>
        <w:rPr>
          <w:rFonts w:ascii="Tahoma" w:hAnsi="Tahoma" w:cs="Tahoma"/>
          <w:i/>
          <w:noProof/>
        </w:rPr>
        <w:t>Fot. nr 1</w:t>
      </w:r>
      <w:r w:rsidR="00795616">
        <w:rPr>
          <w:rFonts w:ascii="Tahoma" w:hAnsi="Tahoma" w:cs="Tahoma"/>
          <w:i/>
          <w:noProof/>
        </w:rPr>
        <w:t xml:space="preserve">1 </w:t>
      </w:r>
      <w:r w:rsidR="00903BB2">
        <w:rPr>
          <w:rFonts w:ascii="Tahoma" w:hAnsi="Tahoma" w:cs="Tahoma"/>
          <w:i/>
          <w:noProof/>
        </w:rPr>
        <w:t>P</w:t>
      </w:r>
      <w:r w:rsidR="00795616">
        <w:rPr>
          <w:rFonts w:ascii="Tahoma" w:hAnsi="Tahoma" w:cs="Tahoma"/>
          <w:i/>
          <w:noProof/>
        </w:rPr>
        <w:t xml:space="preserve">ole pomiędzy pilastrami – całkowicie spękany i odspojony tynk, widoczne również pęknięcie </w:t>
      </w:r>
      <w:r w:rsidR="00903BB2">
        <w:rPr>
          <w:rFonts w:ascii="Tahoma" w:hAnsi="Tahoma" w:cs="Tahoma"/>
          <w:i/>
          <w:noProof/>
        </w:rPr>
        <w:t xml:space="preserve">biegnące od </w:t>
      </w:r>
      <w:r w:rsidR="00795616">
        <w:rPr>
          <w:rFonts w:ascii="Tahoma" w:hAnsi="Tahoma" w:cs="Tahoma"/>
          <w:i/>
          <w:noProof/>
        </w:rPr>
        <w:t>gzymsu do strefy cokołowej, wymaga</w:t>
      </w:r>
      <w:r w:rsidR="00903BB2">
        <w:rPr>
          <w:rFonts w:ascii="Tahoma" w:hAnsi="Tahoma" w:cs="Tahoma"/>
          <w:i/>
          <w:noProof/>
        </w:rPr>
        <w:t>jące</w:t>
      </w:r>
      <w:r w:rsidR="00795616">
        <w:rPr>
          <w:rFonts w:ascii="Tahoma" w:hAnsi="Tahoma" w:cs="Tahoma"/>
          <w:i/>
          <w:noProof/>
        </w:rPr>
        <w:t xml:space="preserve"> zszycia na całej długości</w:t>
      </w:r>
    </w:p>
    <w:p w:rsidR="00795616" w:rsidRPr="00795616" w:rsidRDefault="00795616" w:rsidP="00795616">
      <w:pPr>
        <w:jc w:val="center"/>
        <w:rPr>
          <w:rFonts w:ascii="Tahoma" w:hAnsi="Tahoma" w:cs="Tahoma"/>
          <w:noProof/>
        </w:rPr>
      </w:pPr>
    </w:p>
    <w:p w:rsidR="00795616" w:rsidRPr="00795616" w:rsidRDefault="00795616" w:rsidP="00795616">
      <w:pPr>
        <w:jc w:val="center"/>
        <w:rPr>
          <w:rFonts w:ascii="Tahoma" w:hAnsi="Tahoma" w:cs="Tahoma"/>
          <w:noProof/>
        </w:rPr>
      </w:pPr>
      <w:r>
        <w:rPr>
          <w:rFonts w:ascii="Tahoma" w:hAnsi="Tahoma" w:cs="Tahoma"/>
          <w:noProof/>
        </w:rPr>
        <w:drawing>
          <wp:inline distT="0" distB="0" distL="0" distR="0">
            <wp:extent cx="5500800" cy="3708512"/>
            <wp:effectExtent l="0" t="0" r="5080" b="6350"/>
            <wp:docPr id="20"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
                    <pic:cNvPicPr>
                      <a:picLocks noChangeAspect="1" noChangeArrowheads="1"/>
                    </pic:cNvPicPr>
                  </pic:nvPicPr>
                  <pic:blipFill>
                    <a:blip r:embed="rId22" cstate="print">
                      <a:extLst>
                        <a:ext uri="{28A0092B-C50C-407E-A947-70E740481C1C}">
                          <a14:useLocalDpi xmlns:a14="http://schemas.microsoft.com/office/drawing/2010/main" val="0"/>
                        </a:ext>
                      </a:extLst>
                    </a:blip>
                    <a:stretch>
                      <a:fillRect/>
                    </a:stretch>
                  </pic:blipFill>
                  <pic:spPr bwMode="auto">
                    <a:xfrm>
                      <a:off x="0" y="0"/>
                      <a:ext cx="5500800" cy="3708512"/>
                    </a:xfrm>
                    <a:prstGeom prst="rect">
                      <a:avLst/>
                    </a:prstGeom>
                    <a:noFill/>
                    <a:ln>
                      <a:noFill/>
                    </a:ln>
                  </pic:spPr>
                </pic:pic>
              </a:graphicData>
            </a:graphic>
          </wp:inline>
        </w:drawing>
      </w:r>
    </w:p>
    <w:p w:rsidR="00795616" w:rsidRDefault="00795616" w:rsidP="00795616">
      <w:pPr>
        <w:jc w:val="center"/>
        <w:rPr>
          <w:rFonts w:ascii="Tahoma" w:hAnsi="Tahoma" w:cs="Tahoma"/>
          <w:i/>
          <w:noProof/>
        </w:rPr>
      </w:pPr>
      <w:r>
        <w:rPr>
          <w:rFonts w:ascii="Tahoma" w:hAnsi="Tahoma" w:cs="Tahoma"/>
          <w:i/>
          <w:noProof/>
        </w:rPr>
        <w:t>Fot. nr 12 Elewacja wschodnia pole pomiędzy pilastrami – sytuacja j.w.</w:t>
      </w:r>
    </w:p>
    <w:p w:rsidR="00C3419B" w:rsidRPr="00E0776E" w:rsidRDefault="00C3419B" w:rsidP="00C3419B">
      <w:pPr>
        <w:jc w:val="both"/>
        <w:rPr>
          <w:rFonts w:ascii="Tahoma" w:hAnsi="Tahoma" w:cs="Tahoma"/>
          <w:noProof/>
        </w:rPr>
      </w:pPr>
      <w:r>
        <w:rPr>
          <w:rFonts w:ascii="Tahoma" w:hAnsi="Tahoma" w:cs="Tahoma"/>
          <w:noProof/>
        </w:rPr>
        <w:lastRenderedPageBreak/>
        <w:t xml:space="preserve">Pokazane zniszczenia wyprawy zewnętrznej kwalifikują się jedynie do całkowitego zbicia tynku z całej powierzchni ściany, ponieważ nie ma miejsc gdzie tynk nie byłby </w:t>
      </w:r>
      <w:r w:rsidRPr="00E0776E">
        <w:rPr>
          <w:rFonts w:ascii="Tahoma" w:hAnsi="Tahoma" w:cs="Tahoma"/>
          <w:noProof/>
        </w:rPr>
        <w:t xml:space="preserve">mocno zarysowany, </w:t>
      </w:r>
      <w:r>
        <w:rPr>
          <w:rFonts w:ascii="Tahoma" w:hAnsi="Tahoma" w:cs="Tahoma"/>
          <w:noProof/>
        </w:rPr>
        <w:t xml:space="preserve">nie </w:t>
      </w:r>
      <w:r w:rsidRPr="00E0776E">
        <w:rPr>
          <w:rFonts w:ascii="Tahoma" w:hAnsi="Tahoma" w:cs="Tahoma"/>
          <w:noProof/>
        </w:rPr>
        <w:t>m</w:t>
      </w:r>
      <w:r>
        <w:rPr>
          <w:rFonts w:ascii="Tahoma" w:hAnsi="Tahoma" w:cs="Tahoma"/>
          <w:noProof/>
        </w:rPr>
        <w:t>iał</w:t>
      </w:r>
      <w:r w:rsidRPr="00E0776E">
        <w:rPr>
          <w:rFonts w:ascii="Tahoma" w:hAnsi="Tahoma" w:cs="Tahoma"/>
          <w:noProof/>
        </w:rPr>
        <w:t xml:space="preserve"> zniszczon</w:t>
      </w:r>
      <w:r>
        <w:rPr>
          <w:rFonts w:ascii="Tahoma" w:hAnsi="Tahoma" w:cs="Tahoma"/>
          <w:noProof/>
        </w:rPr>
        <w:t>ej</w:t>
      </w:r>
      <w:r w:rsidRPr="00E0776E">
        <w:rPr>
          <w:rFonts w:ascii="Tahoma" w:hAnsi="Tahoma" w:cs="Tahoma"/>
          <w:noProof/>
        </w:rPr>
        <w:t xml:space="preserve"> powierzchni lub </w:t>
      </w:r>
      <w:r>
        <w:rPr>
          <w:rFonts w:ascii="Tahoma" w:hAnsi="Tahoma" w:cs="Tahoma"/>
          <w:noProof/>
        </w:rPr>
        <w:t xml:space="preserve">nie był </w:t>
      </w:r>
      <w:r w:rsidRPr="00E0776E">
        <w:rPr>
          <w:rFonts w:ascii="Tahoma" w:hAnsi="Tahoma" w:cs="Tahoma"/>
          <w:noProof/>
        </w:rPr>
        <w:t>odspojony od podłoża</w:t>
      </w:r>
      <w:r>
        <w:rPr>
          <w:rFonts w:ascii="Tahoma" w:hAnsi="Tahoma" w:cs="Tahoma"/>
          <w:noProof/>
        </w:rPr>
        <w:t xml:space="preserve">. W związku z tym </w:t>
      </w:r>
      <w:r w:rsidRPr="00E0776E">
        <w:rPr>
          <w:rFonts w:ascii="Tahoma" w:hAnsi="Tahoma" w:cs="Tahoma"/>
          <w:noProof/>
        </w:rPr>
        <w:t xml:space="preserve">należy go usunąć z powierzchni </w:t>
      </w:r>
      <w:r>
        <w:rPr>
          <w:rFonts w:ascii="Tahoma" w:hAnsi="Tahoma" w:cs="Tahoma"/>
          <w:noProof/>
        </w:rPr>
        <w:t xml:space="preserve">wszystkich </w:t>
      </w:r>
      <w:r w:rsidRPr="00E0776E">
        <w:rPr>
          <w:rFonts w:ascii="Tahoma" w:hAnsi="Tahoma" w:cs="Tahoma"/>
          <w:noProof/>
        </w:rPr>
        <w:t>ścian i wykonać nowy przy użyciu tradycyjnej zaprawy wapiennej lub gotowych tynków renowacyjnych o gładkiej fakturze.</w:t>
      </w:r>
    </w:p>
    <w:p w:rsidR="00C3419B" w:rsidRPr="00E0776E" w:rsidRDefault="00C3419B" w:rsidP="00C3419B">
      <w:pPr>
        <w:jc w:val="both"/>
        <w:rPr>
          <w:rFonts w:ascii="Tahoma" w:hAnsi="Tahoma" w:cs="Tahoma"/>
          <w:noProof/>
        </w:rPr>
      </w:pPr>
      <w:r w:rsidRPr="00E0776E">
        <w:rPr>
          <w:rFonts w:ascii="Tahoma" w:hAnsi="Tahoma" w:cs="Tahoma"/>
          <w:noProof/>
        </w:rPr>
        <w:t xml:space="preserve">Należy także odkopać ściany zewnętrzne do poziomu fundamentu i wykonać prace odgrzybiające i </w:t>
      </w:r>
      <w:r>
        <w:rPr>
          <w:rFonts w:ascii="Tahoma" w:hAnsi="Tahoma" w:cs="Tahoma"/>
          <w:noProof/>
        </w:rPr>
        <w:t>izolacyjne</w:t>
      </w:r>
      <w:r w:rsidRPr="00E0776E">
        <w:rPr>
          <w:rFonts w:ascii="Tahoma" w:hAnsi="Tahoma" w:cs="Tahoma"/>
          <w:noProof/>
        </w:rPr>
        <w:t>.</w:t>
      </w:r>
    </w:p>
    <w:p w:rsidR="00C3419B" w:rsidRDefault="00C3419B" w:rsidP="00C3419B">
      <w:pPr>
        <w:jc w:val="both"/>
        <w:rPr>
          <w:rFonts w:ascii="Tahoma" w:hAnsi="Tahoma" w:cs="Tahoma"/>
          <w:noProof/>
        </w:rPr>
      </w:pPr>
    </w:p>
    <w:p w:rsidR="004B7445" w:rsidRPr="004B7445" w:rsidRDefault="00E1155A" w:rsidP="00EF2E1A">
      <w:pPr>
        <w:pStyle w:val="Standard"/>
        <w:numPr>
          <w:ilvl w:val="0"/>
          <w:numId w:val="12"/>
        </w:numPr>
        <w:tabs>
          <w:tab w:val="left" w:pos="284"/>
        </w:tabs>
        <w:autoSpaceDE w:val="0"/>
        <w:jc w:val="both"/>
        <w:rPr>
          <w:rFonts w:ascii="Tahoma" w:hAnsi="Tahoma" w:cs="Tahoma"/>
          <w:b/>
          <w:bCs/>
          <w:color w:val="auto"/>
        </w:rPr>
      </w:pPr>
      <w:r w:rsidRPr="004B7445">
        <w:rPr>
          <w:rFonts w:ascii="Tahoma" w:hAnsi="Tahoma" w:cs="Tahoma"/>
          <w:b/>
          <w:bCs/>
          <w:color w:val="auto"/>
        </w:rPr>
        <w:t>KOLEJNOŚĆ PRAC REMONTOWYCH</w:t>
      </w:r>
      <w:r>
        <w:rPr>
          <w:rFonts w:ascii="Tahoma" w:hAnsi="Tahoma" w:cs="Tahoma"/>
          <w:b/>
          <w:bCs/>
          <w:color w:val="auto"/>
        </w:rPr>
        <w:t xml:space="preserve"> I SPOSÓB NAPRAWY USZKODZEŃ</w:t>
      </w:r>
    </w:p>
    <w:p w:rsidR="004B7445" w:rsidRDefault="00D964A9" w:rsidP="004B7445">
      <w:pPr>
        <w:pStyle w:val="Standard"/>
        <w:tabs>
          <w:tab w:val="left" w:pos="284"/>
        </w:tabs>
        <w:autoSpaceDE w:val="0"/>
        <w:jc w:val="both"/>
        <w:rPr>
          <w:rFonts w:ascii="Tahoma" w:hAnsi="Tahoma" w:cs="Tahoma"/>
          <w:b/>
          <w:bCs/>
          <w:color w:val="auto"/>
        </w:rPr>
      </w:pPr>
      <w:r>
        <w:rPr>
          <w:rFonts w:ascii="Tahoma" w:hAnsi="Tahoma" w:cs="Tahoma"/>
          <w:b/>
          <w:bCs/>
          <w:color w:val="auto"/>
        </w:rPr>
        <w:t>Wy</w:t>
      </w:r>
      <w:r w:rsidR="00D448B6">
        <w:rPr>
          <w:rFonts w:ascii="Tahoma" w:hAnsi="Tahoma" w:cs="Tahoma"/>
          <w:b/>
          <w:bCs/>
          <w:color w:val="auto"/>
        </w:rPr>
        <w:t xml:space="preserve">miana pokrycia </w:t>
      </w:r>
      <w:r>
        <w:rPr>
          <w:rFonts w:ascii="Tahoma" w:hAnsi="Tahoma" w:cs="Tahoma"/>
          <w:b/>
          <w:bCs/>
          <w:color w:val="auto"/>
        </w:rPr>
        <w:t>na budynku gospodarczym</w:t>
      </w:r>
    </w:p>
    <w:p w:rsidR="00405446" w:rsidRDefault="00405446" w:rsidP="00B17ED5">
      <w:pPr>
        <w:pStyle w:val="Standard"/>
        <w:tabs>
          <w:tab w:val="left" w:pos="284"/>
        </w:tabs>
        <w:autoSpaceDE w:val="0"/>
        <w:jc w:val="both"/>
        <w:rPr>
          <w:rFonts w:ascii="Tahoma" w:hAnsi="Tahoma" w:cs="Tahoma"/>
          <w:bCs/>
          <w:color w:val="auto"/>
        </w:rPr>
      </w:pPr>
      <w:r w:rsidRPr="00405446">
        <w:rPr>
          <w:rFonts w:ascii="Tahoma" w:hAnsi="Tahoma" w:cs="Tahoma"/>
          <w:bCs/>
          <w:color w:val="auto"/>
        </w:rPr>
        <w:t xml:space="preserve">Budynek </w:t>
      </w:r>
      <w:r w:rsidR="00C3419B">
        <w:rPr>
          <w:rFonts w:ascii="Tahoma" w:hAnsi="Tahoma" w:cs="Tahoma"/>
          <w:bCs/>
          <w:color w:val="auto"/>
        </w:rPr>
        <w:t>gospodarczy</w:t>
      </w:r>
      <w:r w:rsidRPr="00405446">
        <w:rPr>
          <w:rFonts w:ascii="Tahoma" w:hAnsi="Tahoma" w:cs="Tahoma"/>
          <w:bCs/>
          <w:color w:val="auto"/>
        </w:rPr>
        <w:t xml:space="preserve"> </w:t>
      </w:r>
      <w:r>
        <w:rPr>
          <w:rFonts w:ascii="Tahoma" w:hAnsi="Tahoma" w:cs="Tahoma"/>
          <w:bCs/>
          <w:color w:val="auto"/>
        </w:rPr>
        <w:t xml:space="preserve">pokryty jest </w:t>
      </w:r>
      <w:r w:rsidR="00C3419B">
        <w:rPr>
          <w:rFonts w:ascii="Tahoma" w:hAnsi="Tahoma" w:cs="Tahoma"/>
          <w:bCs/>
          <w:color w:val="auto"/>
        </w:rPr>
        <w:t xml:space="preserve">blachą stalową ocynkowaną układana na rąbek </w:t>
      </w:r>
      <w:r w:rsidR="00903BB2">
        <w:rPr>
          <w:rFonts w:ascii="Tahoma" w:hAnsi="Tahoma" w:cs="Tahoma"/>
          <w:bCs/>
          <w:color w:val="auto"/>
        </w:rPr>
        <w:t xml:space="preserve">stojący </w:t>
      </w:r>
      <w:r>
        <w:rPr>
          <w:rFonts w:ascii="Tahoma" w:hAnsi="Tahoma" w:cs="Tahoma"/>
          <w:bCs/>
          <w:color w:val="auto"/>
        </w:rPr>
        <w:t xml:space="preserve">na deskowaniu </w:t>
      </w:r>
      <w:r w:rsidR="00903BB2">
        <w:rPr>
          <w:rFonts w:ascii="Tahoma" w:hAnsi="Tahoma" w:cs="Tahoma"/>
          <w:bCs/>
          <w:color w:val="auto"/>
        </w:rPr>
        <w:t>ażurow</w:t>
      </w:r>
      <w:r>
        <w:rPr>
          <w:rFonts w:ascii="Tahoma" w:hAnsi="Tahoma" w:cs="Tahoma"/>
          <w:bCs/>
          <w:color w:val="auto"/>
        </w:rPr>
        <w:t xml:space="preserve">ym. Konstrukcję dachu stanowi więźba dachowa dwuspadowa płatwiowo-kleszczowa. </w:t>
      </w:r>
      <w:r w:rsidR="00903BB2">
        <w:rPr>
          <w:rFonts w:ascii="Tahoma" w:hAnsi="Tahoma" w:cs="Tahoma"/>
          <w:bCs/>
          <w:color w:val="auto"/>
        </w:rPr>
        <w:t>P</w:t>
      </w:r>
      <w:r>
        <w:rPr>
          <w:rFonts w:ascii="Tahoma" w:hAnsi="Tahoma" w:cs="Tahoma"/>
          <w:bCs/>
          <w:color w:val="auto"/>
        </w:rPr>
        <w:t>okrycie</w:t>
      </w:r>
      <w:r w:rsidR="00903BB2">
        <w:rPr>
          <w:rFonts w:ascii="Tahoma" w:hAnsi="Tahoma" w:cs="Tahoma"/>
          <w:bCs/>
          <w:color w:val="auto"/>
        </w:rPr>
        <w:t xml:space="preserve"> jest w bardzo złym stanie technicznym, skorodowane i nieszczelne. Natomiast więźba jest w stanie technicznym umożliwiającym jej dalsze użytkowanie.</w:t>
      </w:r>
    </w:p>
    <w:p w:rsidR="00B17ED5" w:rsidRDefault="00730F72" w:rsidP="00B17ED5">
      <w:pPr>
        <w:autoSpaceDE w:val="0"/>
        <w:autoSpaceDN w:val="0"/>
        <w:adjustRightInd w:val="0"/>
        <w:jc w:val="both"/>
        <w:rPr>
          <w:rFonts w:ascii="Tahoma" w:hAnsi="Tahoma" w:cs="Tahoma"/>
        </w:rPr>
      </w:pPr>
      <w:r>
        <w:rPr>
          <w:rFonts w:ascii="Tahoma" w:hAnsi="Tahoma" w:cs="Tahoma"/>
        </w:rPr>
        <w:t>Z tego też względu należy przewidzieć całkowitą wymianę pokryci</w:t>
      </w:r>
      <w:r w:rsidR="00903BB2">
        <w:rPr>
          <w:rFonts w:ascii="Tahoma" w:hAnsi="Tahoma" w:cs="Tahoma"/>
        </w:rPr>
        <w:t>a</w:t>
      </w:r>
      <w:r w:rsidR="00AE457B">
        <w:rPr>
          <w:rFonts w:ascii="Tahoma" w:hAnsi="Tahoma" w:cs="Tahoma"/>
        </w:rPr>
        <w:t xml:space="preserve"> oraz impregnację elementów więźby dachowej i ewentualną wymianę niektórych zniszczonych elementów.</w:t>
      </w:r>
    </w:p>
    <w:p w:rsidR="008031A4" w:rsidRPr="00B17ED5" w:rsidRDefault="00C301C8" w:rsidP="00B17ED5">
      <w:pPr>
        <w:autoSpaceDE w:val="0"/>
        <w:autoSpaceDN w:val="0"/>
        <w:adjustRightInd w:val="0"/>
        <w:jc w:val="both"/>
        <w:rPr>
          <w:rFonts w:ascii="Tahoma" w:hAnsi="Tahoma" w:cs="Tahoma"/>
        </w:rPr>
      </w:pPr>
      <w:r>
        <w:rPr>
          <w:rFonts w:ascii="Tahoma" w:hAnsi="Tahoma" w:cs="Tahoma"/>
        </w:rPr>
        <w:t xml:space="preserve">Wszystkie </w:t>
      </w:r>
      <w:r w:rsidR="00AE457B">
        <w:rPr>
          <w:rFonts w:ascii="Tahoma" w:hAnsi="Tahoma" w:cs="Tahoma"/>
        </w:rPr>
        <w:t xml:space="preserve">nowe </w:t>
      </w:r>
      <w:r>
        <w:rPr>
          <w:rFonts w:ascii="Tahoma" w:hAnsi="Tahoma" w:cs="Tahoma"/>
        </w:rPr>
        <w:t xml:space="preserve">elementy więźby dachowej winny być wykonane z tarcicy iglastej klasy </w:t>
      </w:r>
      <w:r>
        <w:rPr>
          <w:rFonts w:ascii="Tahoma" w:hAnsi="Tahoma" w:cs="Tahoma"/>
          <w:bCs/>
        </w:rPr>
        <w:t xml:space="preserve">minimum C27 według PN-B-03150:2000 o wilgotności nie przekraczającej 18%. </w:t>
      </w:r>
      <w:r w:rsidR="00AE457B">
        <w:rPr>
          <w:rFonts w:ascii="Tahoma" w:hAnsi="Tahoma" w:cs="Tahoma"/>
          <w:bCs/>
        </w:rPr>
        <w:t>Wszystkie e</w:t>
      </w:r>
      <w:r w:rsidR="00730F72">
        <w:rPr>
          <w:rFonts w:ascii="Tahoma" w:hAnsi="Tahoma" w:cs="Tahoma"/>
          <w:bCs/>
        </w:rPr>
        <w:t xml:space="preserve">lementy więźby dachowej powinny zostać zaimpregnowane poprzez dwukrotne smarowanie preparatami </w:t>
      </w:r>
      <w:r w:rsidR="008031A4" w:rsidRPr="008031A4">
        <w:rPr>
          <w:rFonts w:ascii="Tahoma" w:hAnsi="Tahoma" w:cs="Tahoma"/>
        </w:rPr>
        <w:t>do konserwacji drewna w celu zabezpieczenia przed działaniem ognia,</w:t>
      </w:r>
      <w:r w:rsidR="008031A4">
        <w:rPr>
          <w:rFonts w:ascii="Tahoma" w:hAnsi="Tahoma" w:cs="Tahoma"/>
        </w:rPr>
        <w:t xml:space="preserve"> </w:t>
      </w:r>
      <w:r w:rsidR="008031A4" w:rsidRPr="008031A4">
        <w:rPr>
          <w:rFonts w:ascii="Tahoma" w:hAnsi="Tahoma" w:cs="Tahoma"/>
        </w:rPr>
        <w:t>grzybów domowych, grzybów pleśniowych oraz owadów - technicznych szkodników</w:t>
      </w:r>
      <w:r w:rsidR="00B17ED5">
        <w:rPr>
          <w:rFonts w:ascii="Tahoma" w:hAnsi="Tahoma" w:cs="Tahoma"/>
        </w:rPr>
        <w:t xml:space="preserve"> </w:t>
      </w:r>
      <w:r w:rsidR="008031A4" w:rsidRPr="008031A4">
        <w:rPr>
          <w:rFonts w:ascii="Tahoma" w:hAnsi="Tahoma" w:cs="Tahoma"/>
        </w:rPr>
        <w:t>drewna</w:t>
      </w:r>
      <w:r w:rsidR="00730F72">
        <w:rPr>
          <w:rFonts w:ascii="Tahoma" w:hAnsi="Tahoma" w:cs="Tahoma"/>
          <w:bCs/>
        </w:rPr>
        <w:t xml:space="preserve">. </w:t>
      </w:r>
      <w:r w:rsidR="008031A4">
        <w:rPr>
          <w:rFonts w:ascii="Tahoma" w:hAnsi="Tahoma" w:cs="Tahoma"/>
          <w:bCs/>
        </w:rPr>
        <w:t xml:space="preserve">Jeden z dostępnych na rynku i powszechnie stosowanych preparatów </w:t>
      </w:r>
      <w:r w:rsidR="008031A4" w:rsidRPr="008031A4">
        <w:rPr>
          <w:rFonts w:ascii="Tahoma" w:hAnsi="Tahoma" w:cs="Tahoma"/>
          <w:bCs/>
        </w:rPr>
        <w:t xml:space="preserve">to </w:t>
      </w:r>
      <w:r w:rsidR="008031A4" w:rsidRPr="008031A4">
        <w:rPr>
          <w:rFonts w:ascii="Tahoma" w:hAnsi="Tahoma" w:cs="Tahoma"/>
          <w:sz w:val="18"/>
          <w:szCs w:val="18"/>
        </w:rPr>
        <w:t>mieszanina soli amonowych kwasu fosforowego i siarkowego, związków boru oraz dodatków organicznych</w:t>
      </w:r>
      <w:r w:rsidR="008031A4">
        <w:rPr>
          <w:rFonts w:ascii="Tahoma" w:hAnsi="Tahoma" w:cs="Tahoma"/>
          <w:sz w:val="18"/>
          <w:szCs w:val="18"/>
        </w:rPr>
        <w:t>.</w:t>
      </w:r>
      <w:r w:rsidR="008031A4" w:rsidRPr="008031A4">
        <w:rPr>
          <w:rFonts w:ascii="Tahoma" w:hAnsi="Tahoma" w:cs="Tahoma"/>
          <w:sz w:val="18"/>
          <w:szCs w:val="18"/>
        </w:rPr>
        <w:t xml:space="preserve"> </w:t>
      </w:r>
    </w:p>
    <w:p w:rsidR="00730F72" w:rsidRDefault="00730F72" w:rsidP="00B17ED5">
      <w:pPr>
        <w:pStyle w:val="Standard"/>
        <w:tabs>
          <w:tab w:val="left" w:pos="284"/>
        </w:tabs>
        <w:autoSpaceDE w:val="0"/>
        <w:jc w:val="both"/>
        <w:rPr>
          <w:rFonts w:ascii="Tahoma" w:hAnsi="Tahoma" w:cs="Tahoma"/>
          <w:bCs/>
          <w:color w:val="auto"/>
        </w:rPr>
      </w:pPr>
      <w:r w:rsidRPr="008031A4">
        <w:rPr>
          <w:rFonts w:ascii="Tahoma" w:hAnsi="Tahoma" w:cs="Tahoma"/>
          <w:bCs/>
          <w:color w:val="auto"/>
        </w:rPr>
        <w:t>El</w:t>
      </w:r>
      <w:r>
        <w:rPr>
          <w:rFonts w:ascii="Tahoma" w:hAnsi="Tahoma" w:cs="Tahoma"/>
          <w:bCs/>
          <w:color w:val="auto"/>
        </w:rPr>
        <w:t xml:space="preserve">ementy drewniane stykające się z murem powinny być w miejscu styku odizolowane papą asfaltową. </w:t>
      </w:r>
    </w:p>
    <w:p w:rsidR="008031A4" w:rsidRDefault="008031A4" w:rsidP="00B17ED5">
      <w:pPr>
        <w:jc w:val="both"/>
        <w:rPr>
          <w:rFonts w:ascii="Tahoma" w:hAnsi="Tahoma" w:cs="Tahoma"/>
        </w:rPr>
      </w:pPr>
      <w:r>
        <w:rPr>
          <w:rFonts w:ascii="Tahoma" w:hAnsi="Tahoma" w:cs="Tahoma"/>
        </w:rPr>
        <w:t>Poszycie dachu stanowić będą drewnopochodne, trójwarstwowe</w:t>
      </w:r>
      <w:r w:rsidR="00B17ED5">
        <w:rPr>
          <w:rFonts w:ascii="Tahoma" w:hAnsi="Tahoma" w:cs="Tahoma"/>
        </w:rPr>
        <w:t xml:space="preserve">, frezowane </w:t>
      </w:r>
      <w:r>
        <w:rPr>
          <w:rFonts w:ascii="Tahoma" w:hAnsi="Tahoma" w:cs="Tahoma"/>
        </w:rPr>
        <w:t xml:space="preserve">płyty OSB-3 o grubości minimum </w:t>
      </w:r>
      <w:r w:rsidR="00AE457B">
        <w:rPr>
          <w:rFonts w:ascii="Tahoma" w:hAnsi="Tahoma" w:cs="Tahoma"/>
        </w:rPr>
        <w:t>22</w:t>
      </w:r>
      <w:r>
        <w:rPr>
          <w:rFonts w:ascii="Tahoma" w:hAnsi="Tahoma" w:cs="Tahoma"/>
        </w:rPr>
        <w:t xml:space="preserve"> mm. Przed ułożeniem poszycia </w:t>
      </w:r>
      <w:r w:rsidR="00AE457B">
        <w:rPr>
          <w:rFonts w:ascii="Tahoma" w:hAnsi="Tahoma" w:cs="Tahoma"/>
        </w:rPr>
        <w:t xml:space="preserve">należy rozebrać nieczynny komin od byłej kotłowni oraz  przemurować od nowa ściany szczytowe wraz z </w:t>
      </w:r>
      <w:r>
        <w:rPr>
          <w:rFonts w:ascii="Tahoma" w:hAnsi="Tahoma" w:cs="Tahoma"/>
        </w:rPr>
        <w:t xml:space="preserve"> ogniomur</w:t>
      </w:r>
      <w:r w:rsidR="00AE457B">
        <w:rPr>
          <w:rFonts w:ascii="Tahoma" w:hAnsi="Tahoma" w:cs="Tahoma"/>
        </w:rPr>
        <w:t>ami. Następnie należy za</w:t>
      </w:r>
      <w:r>
        <w:rPr>
          <w:rFonts w:ascii="Tahoma" w:hAnsi="Tahoma" w:cs="Tahoma"/>
        </w:rPr>
        <w:t>łożyć na ogniomur</w:t>
      </w:r>
      <w:r w:rsidR="00AE457B">
        <w:rPr>
          <w:rFonts w:ascii="Tahoma" w:hAnsi="Tahoma" w:cs="Tahoma"/>
        </w:rPr>
        <w:t xml:space="preserve">ach </w:t>
      </w:r>
      <w:r>
        <w:rPr>
          <w:rFonts w:ascii="Tahoma" w:hAnsi="Tahoma" w:cs="Tahoma"/>
        </w:rPr>
        <w:t>obróbkę blacharską z blachy tytanowo-cynkowej o grubości 0,6 mm, wykonać obróbki gzymsów (po ich</w:t>
      </w:r>
      <w:r w:rsidR="00B17ED5">
        <w:rPr>
          <w:rFonts w:ascii="Tahoma" w:hAnsi="Tahoma" w:cs="Tahoma"/>
        </w:rPr>
        <w:t xml:space="preserve"> </w:t>
      </w:r>
      <w:r>
        <w:rPr>
          <w:rFonts w:ascii="Tahoma" w:hAnsi="Tahoma" w:cs="Tahoma"/>
        </w:rPr>
        <w:t>wcześniejszej naprawie), zamontować rynny oraz rury spustowe z blachy tytanowo-cynkowej</w:t>
      </w:r>
      <w:r w:rsidR="007E7CE2">
        <w:rPr>
          <w:rFonts w:ascii="Tahoma" w:hAnsi="Tahoma" w:cs="Tahoma"/>
        </w:rPr>
        <w:t xml:space="preserve"> o grubości </w:t>
      </w:r>
      <w:r>
        <w:rPr>
          <w:rFonts w:ascii="Tahoma" w:hAnsi="Tahoma" w:cs="Tahoma"/>
        </w:rPr>
        <w:t>0,6mm.</w:t>
      </w:r>
    </w:p>
    <w:p w:rsidR="00B17ED5" w:rsidRDefault="00405446" w:rsidP="00405446">
      <w:pPr>
        <w:spacing w:line="288" w:lineRule="auto"/>
        <w:jc w:val="both"/>
        <w:rPr>
          <w:rFonts w:ascii="Tahoma" w:hAnsi="Tahoma" w:cs="Tahoma"/>
        </w:rPr>
      </w:pPr>
      <w:r>
        <w:rPr>
          <w:rFonts w:ascii="Tahoma" w:hAnsi="Tahoma" w:cs="Tahoma"/>
        </w:rPr>
        <w:t>Spadek dachu należy zachować analogiczny do istniejącego. Pokrycie dachu należy wykonać z dachówki bitumicznej stylizowanej</w:t>
      </w:r>
      <w:r w:rsidR="007E7CE2">
        <w:rPr>
          <w:rFonts w:ascii="Tahoma" w:hAnsi="Tahoma" w:cs="Tahoma"/>
        </w:rPr>
        <w:t xml:space="preserve"> </w:t>
      </w:r>
      <w:r>
        <w:rPr>
          <w:rFonts w:ascii="Tahoma" w:hAnsi="Tahoma" w:cs="Tahoma"/>
        </w:rPr>
        <w:t>na pokrycie dachówką karpiówką</w:t>
      </w:r>
      <w:r w:rsidR="00B17ED5">
        <w:rPr>
          <w:rFonts w:ascii="Tahoma" w:hAnsi="Tahoma" w:cs="Tahoma"/>
        </w:rPr>
        <w:t xml:space="preserve">. </w:t>
      </w:r>
    </w:p>
    <w:p w:rsidR="00A4301F" w:rsidRDefault="00A4301F" w:rsidP="00405446">
      <w:pPr>
        <w:spacing w:line="288" w:lineRule="auto"/>
        <w:jc w:val="both"/>
        <w:rPr>
          <w:rFonts w:ascii="Tahoma" w:hAnsi="Tahoma" w:cs="Tahoma"/>
        </w:rPr>
      </w:pPr>
      <w:r>
        <w:rPr>
          <w:rFonts w:ascii="Tahoma" w:hAnsi="Tahoma" w:cs="Tahoma"/>
          <w:noProof/>
          <w:color w:val="D41F08"/>
          <w:sz w:val="17"/>
          <w:szCs w:val="17"/>
        </w:rPr>
        <w:drawing>
          <wp:inline distT="0" distB="0" distL="0" distR="0">
            <wp:extent cx="4162425" cy="2446352"/>
            <wp:effectExtent l="0" t="0" r="0" b="0"/>
            <wp:docPr id="73" name="Obraz 73" descr="http://niewiadomski.com.pl/do/image/normal/gontkarp.jpg">
              <a:hlinkClick xmlns:a="http://schemas.openxmlformats.org/drawingml/2006/main" r:id="rId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niewiadomski.com.pl/do/image/normal/gontkarp.jpg">
                      <a:hlinkClick r:id="rId23"/>
                    </pic:cNvPr>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159904" cy="2444870"/>
                    </a:xfrm>
                    <a:prstGeom prst="rect">
                      <a:avLst/>
                    </a:prstGeom>
                    <a:noFill/>
                    <a:ln>
                      <a:noFill/>
                    </a:ln>
                  </pic:spPr>
                </pic:pic>
              </a:graphicData>
            </a:graphic>
          </wp:inline>
        </w:drawing>
      </w:r>
      <w:r>
        <w:rPr>
          <w:rFonts w:ascii="Tahoma" w:hAnsi="Tahoma" w:cs="Tahoma"/>
        </w:rPr>
        <w:t xml:space="preserve"> </w:t>
      </w:r>
      <w:r>
        <w:rPr>
          <w:rFonts w:ascii="Tahoma" w:hAnsi="Tahoma" w:cs="Tahoma"/>
          <w:i/>
        </w:rPr>
        <w:t>Gont bitumiczny karpiówka</w:t>
      </w:r>
    </w:p>
    <w:p w:rsidR="00B17ED5" w:rsidRDefault="00B17ED5" w:rsidP="00B17ED5">
      <w:pPr>
        <w:spacing w:line="288" w:lineRule="auto"/>
        <w:jc w:val="both"/>
        <w:rPr>
          <w:rFonts w:ascii="Tahoma" w:hAnsi="Tahoma" w:cs="Tahoma"/>
          <w:vertAlign w:val="superscript"/>
        </w:rPr>
      </w:pPr>
      <w:r>
        <w:rPr>
          <w:rFonts w:ascii="Tahoma" w:hAnsi="Tahoma" w:cs="Tahoma"/>
        </w:rPr>
        <w:t>Długość pasów 1000mm, szerokość 340 mm, grubość min. 3,0mm. Wysokość części widocznej 145mm. Ciężar gontów ok. 10 kg/m</w:t>
      </w:r>
      <w:r>
        <w:rPr>
          <w:rFonts w:ascii="Tahoma" w:hAnsi="Tahoma" w:cs="Tahoma"/>
          <w:vertAlign w:val="superscript"/>
        </w:rPr>
        <w:t>2</w:t>
      </w:r>
    </w:p>
    <w:p w:rsidR="000E74D5" w:rsidRPr="003338F2" w:rsidRDefault="000E74D5" w:rsidP="000E74D5">
      <w:pPr>
        <w:pStyle w:val="Standard"/>
        <w:tabs>
          <w:tab w:val="left" w:pos="284"/>
        </w:tabs>
        <w:autoSpaceDE w:val="0"/>
        <w:jc w:val="both"/>
        <w:rPr>
          <w:rFonts w:ascii="Tahoma" w:hAnsi="Tahoma" w:cs="Tahoma"/>
          <w:b/>
          <w:bCs/>
          <w:color w:val="auto"/>
        </w:rPr>
      </w:pPr>
      <w:r>
        <w:rPr>
          <w:rFonts w:ascii="Tahoma" w:hAnsi="Tahoma" w:cs="Tahoma"/>
          <w:b/>
          <w:bCs/>
          <w:color w:val="auto"/>
        </w:rPr>
        <w:t xml:space="preserve">UWAGA! </w:t>
      </w:r>
      <w:r w:rsidRPr="003338F2">
        <w:rPr>
          <w:rFonts w:ascii="Tahoma" w:hAnsi="Tahoma" w:cs="Tahoma"/>
          <w:b/>
          <w:bCs/>
          <w:color w:val="auto"/>
        </w:rPr>
        <w:t>Do wymiany pokrycia przystąpić w okresie wiosenno-letnim</w:t>
      </w:r>
      <w:r>
        <w:rPr>
          <w:rFonts w:ascii="Tahoma" w:hAnsi="Tahoma" w:cs="Tahoma"/>
          <w:b/>
          <w:bCs/>
          <w:color w:val="auto"/>
        </w:rPr>
        <w:t xml:space="preserve"> przy ustabilizowanej </w:t>
      </w:r>
      <w:r>
        <w:rPr>
          <w:rFonts w:ascii="Tahoma" w:hAnsi="Tahoma" w:cs="Tahoma"/>
          <w:b/>
          <w:bCs/>
          <w:color w:val="auto"/>
        </w:rPr>
        <w:lastRenderedPageBreak/>
        <w:t>pogodzie!</w:t>
      </w:r>
    </w:p>
    <w:p w:rsidR="00E52AB4" w:rsidRDefault="00E52AB4" w:rsidP="004B7445">
      <w:pPr>
        <w:pStyle w:val="Standard"/>
        <w:jc w:val="both"/>
        <w:rPr>
          <w:rFonts w:ascii="Tahoma" w:hAnsi="Tahoma" w:cs="Tahoma"/>
          <w:b/>
          <w:bCs/>
          <w:color w:val="auto"/>
        </w:rPr>
      </w:pPr>
    </w:p>
    <w:p w:rsidR="004B7445" w:rsidRPr="00E0776E" w:rsidRDefault="004B7445" w:rsidP="004B7445">
      <w:pPr>
        <w:pStyle w:val="Standard"/>
        <w:jc w:val="both"/>
        <w:rPr>
          <w:rFonts w:ascii="Tahoma" w:hAnsi="Tahoma" w:cs="Tahoma"/>
          <w:b/>
          <w:bCs/>
          <w:color w:val="auto"/>
        </w:rPr>
      </w:pPr>
      <w:r w:rsidRPr="00E0776E">
        <w:rPr>
          <w:rFonts w:ascii="Tahoma" w:hAnsi="Tahoma" w:cs="Tahoma"/>
          <w:b/>
          <w:bCs/>
          <w:color w:val="auto"/>
        </w:rPr>
        <w:t>Naprawa uszkodzeń konstrukcji wsporczej na gzymsach</w:t>
      </w:r>
    </w:p>
    <w:p w:rsidR="00A0230F" w:rsidRPr="00A0230F" w:rsidRDefault="004B7445" w:rsidP="00A0230F">
      <w:pPr>
        <w:jc w:val="both"/>
        <w:rPr>
          <w:rFonts w:ascii="Tahoma" w:hAnsi="Tahoma" w:cs="Tahoma"/>
        </w:rPr>
      </w:pPr>
      <w:r w:rsidRPr="00E0776E">
        <w:rPr>
          <w:rFonts w:ascii="Tahoma" w:hAnsi="Tahoma" w:cs="Tahoma"/>
        </w:rPr>
        <w:t>Uszkodzone górne fragmenty gzymsu w postaci większych dziur i wyr</w:t>
      </w:r>
      <w:r w:rsidR="00AE457B">
        <w:rPr>
          <w:rFonts w:ascii="Tahoma" w:hAnsi="Tahoma" w:cs="Tahoma"/>
        </w:rPr>
        <w:t xml:space="preserve">w należy po zdemontowaniu </w:t>
      </w:r>
      <w:r w:rsidRPr="00E0776E">
        <w:rPr>
          <w:rFonts w:ascii="Tahoma" w:hAnsi="Tahoma" w:cs="Tahoma"/>
        </w:rPr>
        <w:t xml:space="preserve"> obróbki blacharskiej </w:t>
      </w:r>
      <w:r w:rsidR="00AE457B">
        <w:rPr>
          <w:rFonts w:ascii="Tahoma" w:hAnsi="Tahoma" w:cs="Tahoma"/>
        </w:rPr>
        <w:t xml:space="preserve">i zbiciu starych tynków, </w:t>
      </w:r>
      <w:r w:rsidRPr="00E0776E">
        <w:rPr>
          <w:rFonts w:ascii="Tahoma" w:hAnsi="Tahoma" w:cs="Tahoma"/>
        </w:rPr>
        <w:t>odtworzyć poprzez nadmurowanie nowej warstwy z cegły ceramicznej pełnej klasy 15</w:t>
      </w:r>
      <w:r w:rsidR="00C4358D">
        <w:rPr>
          <w:rFonts w:ascii="Tahoma" w:hAnsi="Tahoma" w:cs="Tahoma"/>
        </w:rPr>
        <w:t xml:space="preserve"> MPa</w:t>
      </w:r>
      <w:r w:rsidRPr="00E0776E">
        <w:rPr>
          <w:rFonts w:ascii="Tahoma" w:hAnsi="Tahoma" w:cs="Tahoma"/>
        </w:rPr>
        <w:t xml:space="preserve"> na zaprawie cementowo-wapiennej</w:t>
      </w:r>
      <w:r w:rsidR="005030C7">
        <w:rPr>
          <w:rFonts w:ascii="Tahoma" w:hAnsi="Tahoma" w:cs="Tahoma"/>
        </w:rPr>
        <w:t xml:space="preserve"> </w:t>
      </w:r>
      <w:r w:rsidR="00AE457B">
        <w:rPr>
          <w:rFonts w:ascii="Tahoma" w:hAnsi="Tahoma" w:cs="Tahoma"/>
        </w:rPr>
        <w:t>klasy</w:t>
      </w:r>
      <w:r w:rsidR="000831B1">
        <w:rPr>
          <w:rFonts w:ascii="Tahoma" w:hAnsi="Tahoma" w:cs="Tahoma"/>
        </w:rPr>
        <w:t xml:space="preserve"> M4, </w:t>
      </w:r>
      <w:r>
        <w:rPr>
          <w:rFonts w:ascii="Tahoma" w:hAnsi="Tahoma" w:cs="Tahoma"/>
        </w:rPr>
        <w:t>a następnie odtworzyć tynki</w:t>
      </w:r>
      <w:r w:rsidR="003F7D1B">
        <w:rPr>
          <w:rFonts w:ascii="Tahoma" w:hAnsi="Tahoma" w:cs="Tahoma"/>
        </w:rPr>
        <w:t xml:space="preserve"> </w:t>
      </w:r>
      <w:r w:rsidR="00A0230F">
        <w:rPr>
          <w:rFonts w:ascii="Tahoma" w:hAnsi="Tahoma" w:cs="Tahoma"/>
        </w:rPr>
        <w:t>n</w:t>
      </w:r>
      <w:r>
        <w:rPr>
          <w:rFonts w:ascii="Tahoma" w:hAnsi="Tahoma" w:cs="Tahoma"/>
        </w:rPr>
        <w:t>a gzymsie metodą ciągnioną, przy użyciu szablonu.</w:t>
      </w:r>
      <w:r w:rsidR="00A0230F">
        <w:rPr>
          <w:rFonts w:ascii="Tahoma" w:hAnsi="Tahoma" w:cs="Tahoma"/>
        </w:rPr>
        <w:t xml:space="preserve"> </w:t>
      </w:r>
    </w:p>
    <w:p w:rsidR="00E52AB4" w:rsidRDefault="00E52AB4" w:rsidP="004B7445">
      <w:pPr>
        <w:pStyle w:val="Textbody"/>
        <w:rPr>
          <w:rFonts w:ascii="Tahoma" w:hAnsi="Tahoma" w:cs="Tahoma"/>
          <w:b/>
          <w:bCs/>
          <w:color w:val="auto"/>
          <w:sz w:val="20"/>
        </w:rPr>
      </w:pPr>
    </w:p>
    <w:p w:rsidR="004B7445" w:rsidRPr="00E0776E" w:rsidRDefault="004B7445" w:rsidP="004B7445">
      <w:pPr>
        <w:pStyle w:val="Textbody"/>
        <w:rPr>
          <w:rFonts w:ascii="Tahoma" w:hAnsi="Tahoma" w:cs="Tahoma"/>
          <w:b/>
          <w:bCs/>
          <w:color w:val="auto"/>
          <w:sz w:val="20"/>
        </w:rPr>
      </w:pPr>
      <w:r w:rsidRPr="00E0776E">
        <w:rPr>
          <w:rFonts w:ascii="Tahoma" w:hAnsi="Tahoma" w:cs="Tahoma"/>
          <w:b/>
          <w:bCs/>
          <w:color w:val="auto"/>
          <w:sz w:val="20"/>
        </w:rPr>
        <w:t xml:space="preserve">Uszkodzenia gzymsów </w:t>
      </w:r>
      <w:r w:rsidR="001647B0">
        <w:rPr>
          <w:rFonts w:ascii="Tahoma" w:hAnsi="Tahoma" w:cs="Tahoma"/>
          <w:b/>
          <w:bCs/>
          <w:color w:val="auto"/>
          <w:sz w:val="20"/>
        </w:rPr>
        <w:t xml:space="preserve">i ścian </w:t>
      </w:r>
      <w:r w:rsidRPr="00E0776E">
        <w:rPr>
          <w:rFonts w:ascii="Tahoma" w:hAnsi="Tahoma" w:cs="Tahoma"/>
          <w:b/>
          <w:bCs/>
          <w:color w:val="auto"/>
          <w:sz w:val="20"/>
        </w:rPr>
        <w:t xml:space="preserve">w postaci występujących na </w:t>
      </w:r>
      <w:r w:rsidR="001647B0">
        <w:rPr>
          <w:rFonts w:ascii="Tahoma" w:hAnsi="Tahoma" w:cs="Tahoma"/>
          <w:b/>
          <w:bCs/>
          <w:color w:val="auto"/>
          <w:sz w:val="20"/>
        </w:rPr>
        <w:t>ich</w:t>
      </w:r>
      <w:r w:rsidRPr="00E0776E">
        <w:rPr>
          <w:rFonts w:ascii="Tahoma" w:hAnsi="Tahoma" w:cs="Tahoma"/>
          <w:b/>
          <w:bCs/>
          <w:color w:val="auto"/>
          <w:sz w:val="20"/>
        </w:rPr>
        <w:t xml:space="preserve"> powierzchni rys</w:t>
      </w:r>
      <w:r w:rsidR="00BD23C9">
        <w:rPr>
          <w:rFonts w:ascii="Tahoma" w:hAnsi="Tahoma" w:cs="Tahoma"/>
          <w:b/>
          <w:bCs/>
          <w:color w:val="auto"/>
          <w:sz w:val="20"/>
        </w:rPr>
        <w:t xml:space="preserve"> i pęknięć</w:t>
      </w:r>
    </w:p>
    <w:p w:rsidR="004B7445" w:rsidRDefault="004B7445" w:rsidP="004B7445">
      <w:pPr>
        <w:pStyle w:val="Textbody"/>
        <w:rPr>
          <w:rFonts w:ascii="Tahoma" w:hAnsi="Tahoma" w:cs="Tahoma"/>
          <w:color w:val="auto"/>
          <w:sz w:val="20"/>
        </w:rPr>
      </w:pPr>
      <w:r w:rsidRPr="00E0776E">
        <w:rPr>
          <w:rFonts w:ascii="Tahoma" w:hAnsi="Tahoma" w:cs="Tahoma"/>
          <w:color w:val="auto"/>
          <w:sz w:val="20"/>
        </w:rPr>
        <w:t xml:space="preserve">Rysy o rozwartości powyżej 0,2mm ze względu na wodę z opadów wnikającą w szczeliny, muszą zostać zamknięte </w:t>
      </w:r>
      <w:r w:rsidR="003D56EC">
        <w:rPr>
          <w:rFonts w:ascii="Tahoma" w:hAnsi="Tahoma" w:cs="Tahoma"/>
          <w:color w:val="auto"/>
          <w:sz w:val="20"/>
        </w:rPr>
        <w:t xml:space="preserve">np. </w:t>
      </w:r>
      <w:r w:rsidRPr="00E0776E">
        <w:rPr>
          <w:rFonts w:ascii="Tahoma" w:hAnsi="Tahoma" w:cs="Tahoma"/>
          <w:color w:val="auto"/>
          <w:sz w:val="20"/>
        </w:rPr>
        <w:t>za pomocą elastycznych szpachlówek.</w:t>
      </w:r>
      <w:r w:rsidR="00C938F5">
        <w:rPr>
          <w:rFonts w:ascii="Tahoma" w:hAnsi="Tahoma" w:cs="Tahoma"/>
          <w:color w:val="auto"/>
          <w:sz w:val="20"/>
        </w:rPr>
        <w:t xml:space="preserve"> W niniejszym opracowaniu przyjęto metodę </w:t>
      </w:r>
      <w:r w:rsidR="0014501E">
        <w:rPr>
          <w:rFonts w:ascii="Tahoma" w:hAnsi="Tahoma" w:cs="Tahoma"/>
          <w:color w:val="auto"/>
          <w:sz w:val="20"/>
        </w:rPr>
        <w:t xml:space="preserve">wypełnienia warstwowego szpachlami elastycznymi. Większość rys zaczynających się na gzymsie przechodzi poprzez niższe partie ściany, </w:t>
      </w:r>
      <w:r w:rsidR="00154170">
        <w:rPr>
          <w:rFonts w:ascii="Tahoma" w:hAnsi="Tahoma" w:cs="Tahoma"/>
          <w:color w:val="auto"/>
          <w:sz w:val="20"/>
        </w:rPr>
        <w:t>aż do cokołu budynku.</w:t>
      </w:r>
      <w:r w:rsidR="0014501E">
        <w:rPr>
          <w:rFonts w:ascii="Tahoma" w:hAnsi="Tahoma" w:cs="Tahoma"/>
          <w:color w:val="auto"/>
          <w:sz w:val="20"/>
        </w:rPr>
        <w:t xml:space="preserve"> Z uwagi na powyższe zaleca się przy rysach o szerokości rozwarcia ponad </w:t>
      </w:r>
      <w:r w:rsidR="00E1687F">
        <w:rPr>
          <w:rFonts w:ascii="Tahoma" w:hAnsi="Tahoma" w:cs="Tahoma"/>
          <w:color w:val="auto"/>
          <w:sz w:val="20"/>
        </w:rPr>
        <w:t>0,5</w:t>
      </w:r>
      <w:r w:rsidR="0014501E">
        <w:rPr>
          <w:rFonts w:ascii="Tahoma" w:hAnsi="Tahoma" w:cs="Tahoma"/>
          <w:color w:val="auto"/>
          <w:sz w:val="20"/>
        </w:rPr>
        <w:t xml:space="preserve">mm naprawić powyższe fragmenty za pomocą zbrojenia muru wykonanego </w:t>
      </w:r>
      <w:r w:rsidR="00E1687F">
        <w:rPr>
          <w:rFonts w:ascii="Tahoma" w:hAnsi="Tahoma" w:cs="Tahoma"/>
          <w:color w:val="auto"/>
          <w:sz w:val="20"/>
        </w:rPr>
        <w:t xml:space="preserve">w technologiach </w:t>
      </w:r>
      <w:r w:rsidR="003D56EC">
        <w:rPr>
          <w:rFonts w:ascii="Tahoma" w:hAnsi="Tahoma" w:cs="Tahoma"/>
          <w:color w:val="auto"/>
          <w:sz w:val="20"/>
        </w:rPr>
        <w:t>systemowych lub zastosować opisaną niżej technologię.</w:t>
      </w:r>
    </w:p>
    <w:p w:rsidR="00BD23C9" w:rsidRPr="00E0776E" w:rsidRDefault="00BD23C9" w:rsidP="004B7445">
      <w:pPr>
        <w:pStyle w:val="Textbody"/>
        <w:rPr>
          <w:rFonts w:ascii="Tahoma" w:hAnsi="Tahoma" w:cs="Tahoma"/>
          <w:color w:val="auto"/>
          <w:sz w:val="20"/>
        </w:rPr>
      </w:pPr>
    </w:p>
    <w:p w:rsidR="00E1687F" w:rsidRDefault="003D56EC" w:rsidP="004B7445">
      <w:pPr>
        <w:pStyle w:val="Textbody"/>
        <w:rPr>
          <w:rFonts w:ascii="Tahoma" w:hAnsi="Tahoma" w:cs="Tahoma"/>
          <w:bCs/>
          <w:color w:val="auto"/>
          <w:sz w:val="20"/>
        </w:rPr>
      </w:pPr>
      <w:r>
        <w:rPr>
          <w:rFonts w:ascii="Tahoma" w:hAnsi="Tahoma" w:cs="Tahoma"/>
          <w:bCs/>
          <w:color w:val="auto"/>
          <w:sz w:val="20"/>
        </w:rPr>
        <w:t>W przypadku rys takich jak na zdjęciach powyżej</w:t>
      </w:r>
      <w:r w:rsidR="00AE457B">
        <w:rPr>
          <w:rFonts w:ascii="Tahoma" w:hAnsi="Tahoma" w:cs="Tahoma"/>
          <w:bCs/>
          <w:color w:val="auto"/>
          <w:sz w:val="20"/>
        </w:rPr>
        <w:t xml:space="preserve"> (fot. nr 9, 11)</w:t>
      </w:r>
      <w:r>
        <w:rPr>
          <w:rFonts w:ascii="Tahoma" w:hAnsi="Tahoma" w:cs="Tahoma"/>
          <w:bCs/>
          <w:color w:val="auto"/>
          <w:sz w:val="20"/>
        </w:rPr>
        <w:t>, n</w:t>
      </w:r>
      <w:r w:rsidR="00E1687F" w:rsidRPr="00E1687F">
        <w:rPr>
          <w:rFonts w:ascii="Tahoma" w:hAnsi="Tahoma" w:cs="Tahoma"/>
          <w:bCs/>
          <w:color w:val="auto"/>
          <w:sz w:val="20"/>
        </w:rPr>
        <w:t xml:space="preserve">ależy </w:t>
      </w:r>
      <w:r w:rsidR="00E1687F">
        <w:rPr>
          <w:rFonts w:ascii="Tahoma" w:hAnsi="Tahoma" w:cs="Tahoma"/>
          <w:bCs/>
          <w:color w:val="auto"/>
          <w:sz w:val="20"/>
        </w:rPr>
        <w:t xml:space="preserve">„zszyć” pękniętą ścianę na całej długości każdej rysy </w:t>
      </w:r>
      <w:r w:rsidR="00815E57">
        <w:rPr>
          <w:rFonts w:ascii="Tahoma" w:hAnsi="Tahoma" w:cs="Tahoma"/>
          <w:bCs/>
          <w:color w:val="auto"/>
          <w:sz w:val="20"/>
        </w:rPr>
        <w:t xml:space="preserve">pionowej </w:t>
      </w:r>
      <w:r w:rsidR="00E1687F">
        <w:rPr>
          <w:rFonts w:ascii="Tahoma" w:hAnsi="Tahoma" w:cs="Tahoma"/>
          <w:bCs/>
          <w:color w:val="auto"/>
          <w:sz w:val="20"/>
        </w:rPr>
        <w:t xml:space="preserve">przy pomocy prętów stalowych ɸ6 ze stali St0 o długości minimum </w:t>
      </w:r>
      <w:r w:rsidR="00815E57">
        <w:rPr>
          <w:rFonts w:ascii="Tahoma" w:hAnsi="Tahoma" w:cs="Tahoma"/>
          <w:bCs/>
          <w:color w:val="auto"/>
          <w:sz w:val="20"/>
        </w:rPr>
        <w:t>8</w:t>
      </w:r>
      <w:r w:rsidR="00E1687F">
        <w:rPr>
          <w:rFonts w:ascii="Tahoma" w:hAnsi="Tahoma" w:cs="Tahoma"/>
          <w:bCs/>
          <w:color w:val="auto"/>
          <w:sz w:val="20"/>
        </w:rPr>
        <w:t>0 cm</w:t>
      </w:r>
      <w:r w:rsidR="00815E57">
        <w:rPr>
          <w:rFonts w:ascii="Tahoma" w:hAnsi="Tahoma" w:cs="Tahoma"/>
          <w:bCs/>
          <w:color w:val="auto"/>
          <w:sz w:val="20"/>
        </w:rPr>
        <w:t xml:space="preserve"> umieszczonymi w bruzdach o głębokości 25-30mm wykonanych w spoinach wsporczych (poziomych) w rozstawie co 25-30cm (w co trzeciej spoinie). Pręty obsadzamy na zaprawie cementowo-wapiennej 1:1:6 z dodatkiem środka zwiększającego przyczepność. Przed obsadzeniem prętów bruzdę należy dokładnie oczyścić </w:t>
      </w:r>
      <w:r w:rsidR="00D448B6">
        <w:rPr>
          <w:rFonts w:ascii="Tahoma" w:hAnsi="Tahoma" w:cs="Tahoma"/>
          <w:bCs/>
          <w:color w:val="auto"/>
          <w:sz w:val="20"/>
        </w:rPr>
        <w:t xml:space="preserve">sprężonym powietrzem </w:t>
      </w:r>
      <w:r w:rsidR="00815E57">
        <w:rPr>
          <w:rFonts w:ascii="Tahoma" w:hAnsi="Tahoma" w:cs="Tahoma"/>
          <w:bCs/>
          <w:color w:val="auto"/>
          <w:sz w:val="20"/>
        </w:rPr>
        <w:t>z resztek zaprawy i pyłu oraz zwilżyć wodą. Po obsadzeniu pręta, którego końce (ok. 10 cm na każdą stronę) należy zagiąć pod kątem prostym tworząc swoistą klamrę, bruzdę należy wypełnić zaprawą cementowo-wapienną j.w.</w:t>
      </w:r>
      <w:r w:rsidR="00BD23C9">
        <w:rPr>
          <w:rFonts w:ascii="Tahoma" w:hAnsi="Tahoma" w:cs="Tahoma"/>
          <w:bCs/>
          <w:color w:val="auto"/>
          <w:sz w:val="20"/>
        </w:rPr>
        <w:t xml:space="preserve"> Następnie można przystąpić do odtwarzania wyprawy zewnętrznej.</w:t>
      </w:r>
    </w:p>
    <w:p w:rsidR="00154170" w:rsidRDefault="00154170" w:rsidP="004B7445">
      <w:pPr>
        <w:pStyle w:val="Textbody"/>
        <w:rPr>
          <w:rFonts w:ascii="Tahoma" w:hAnsi="Tahoma" w:cs="Tahoma"/>
          <w:b/>
          <w:bCs/>
          <w:color w:val="auto"/>
          <w:sz w:val="20"/>
        </w:rPr>
      </w:pPr>
    </w:p>
    <w:p w:rsidR="001647B0" w:rsidRPr="00D448B6" w:rsidRDefault="00D448B6" w:rsidP="004B7445">
      <w:pPr>
        <w:pStyle w:val="Textbody"/>
        <w:rPr>
          <w:rFonts w:ascii="Tahoma" w:hAnsi="Tahoma" w:cs="Tahoma"/>
          <w:b/>
          <w:bCs/>
          <w:color w:val="auto"/>
          <w:sz w:val="20"/>
        </w:rPr>
      </w:pPr>
      <w:r w:rsidRPr="00D448B6">
        <w:rPr>
          <w:rFonts w:ascii="Tahoma" w:hAnsi="Tahoma" w:cs="Tahoma"/>
          <w:b/>
          <w:bCs/>
          <w:color w:val="auto"/>
          <w:sz w:val="20"/>
        </w:rPr>
        <w:t>UWAGA!</w:t>
      </w:r>
    </w:p>
    <w:p w:rsidR="00D448B6" w:rsidRDefault="00D448B6" w:rsidP="004B7445">
      <w:pPr>
        <w:pStyle w:val="Textbody"/>
        <w:rPr>
          <w:rFonts w:ascii="Tahoma" w:hAnsi="Tahoma" w:cs="Tahoma"/>
          <w:bCs/>
          <w:color w:val="auto"/>
          <w:sz w:val="20"/>
        </w:rPr>
      </w:pPr>
      <w:r>
        <w:rPr>
          <w:rFonts w:ascii="Tahoma" w:hAnsi="Tahoma" w:cs="Tahoma"/>
          <w:bCs/>
          <w:color w:val="auto"/>
          <w:sz w:val="20"/>
        </w:rPr>
        <w:t>W przypadku wystąpienia silnie skorodowanych warstw cegły, należy dokonać przemurowań na głębokość minimum ½ cegły z przewiązaniem każdej warstwy na 1 cegłę. Do przemurowań używać cegły pełnej klasy 15 MPa i zaprawy cementowo-wapiennej</w:t>
      </w:r>
      <w:r w:rsidR="007F10D7">
        <w:rPr>
          <w:rFonts w:ascii="Tahoma" w:hAnsi="Tahoma" w:cs="Tahoma"/>
          <w:bCs/>
          <w:color w:val="auto"/>
          <w:sz w:val="20"/>
        </w:rPr>
        <w:t xml:space="preserve"> </w:t>
      </w:r>
      <w:r w:rsidR="00C4358D">
        <w:rPr>
          <w:rFonts w:ascii="Tahoma" w:hAnsi="Tahoma" w:cs="Tahoma"/>
          <w:bCs/>
          <w:color w:val="auto"/>
          <w:sz w:val="20"/>
        </w:rPr>
        <w:t>klasy</w:t>
      </w:r>
      <w:r w:rsidR="007F10D7">
        <w:rPr>
          <w:rFonts w:ascii="Tahoma" w:hAnsi="Tahoma" w:cs="Tahoma"/>
          <w:bCs/>
          <w:color w:val="auto"/>
          <w:sz w:val="20"/>
        </w:rPr>
        <w:t xml:space="preserve"> M4</w:t>
      </w:r>
      <w:r w:rsidR="00090F98">
        <w:rPr>
          <w:rFonts w:ascii="Tahoma" w:hAnsi="Tahoma" w:cs="Tahoma"/>
          <w:bCs/>
          <w:color w:val="auto"/>
          <w:sz w:val="20"/>
        </w:rPr>
        <w:t>.</w:t>
      </w:r>
    </w:p>
    <w:p w:rsidR="004B7445" w:rsidRPr="003D56EC" w:rsidRDefault="004B7445" w:rsidP="004B7445">
      <w:pPr>
        <w:autoSpaceDE w:val="0"/>
        <w:autoSpaceDN w:val="0"/>
        <w:adjustRightInd w:val="0"/>
        <w:rPr>
          <w:rFonts w:ascii="Tahoma" w:eastAsia="Calibri" w:hAnsi="Tahoma" w:cs="Tahoma"/>
          <w:b/>
          <w:i/>
          <w:lang w:eastAsia="en-US"/>
        </w:rPr>
      </w:pPr>
    </w:p>
    <w:p w:rsidR="004B7445" w:rsidRPr="003D56EC" w:rsidRDefault="004B7445" w:rsidP="004B7445">
      <w:pPr>
        <w:autoSpaceDE w:val="0"/>
        <w:autoSpaceDN w:val="0"/>
        <w:adjustRightInd w:val="0"/>
        <w:rPr>
          <w:rFonts w:ascii="Tahoma" w:eastAsia="Calibri" w:hAnsi="Tahoma" w:cs="Tahoma"/>
          <w:b/>
          <w:bCs/>
          <w:u w:val="single"/>
          <w:lang w:eastAsia="en-US"/>
        </w:rPr>
      </w:pPr>
      <w:r w:rsidRPr="003D56EC">
        <w:rPr>
          <w:rFonts w:ascii="Tahoma" w:eastAsia="Calibri" w:hAnsi="Tahoma" w:cs="Tahoma"/>
          <w:b/>
          <w:bCs/>
          <w:u w:val="single"/>
          <w:lang w:eastAsia="en-US"/>
        </w:rPr>
        <w:t>Obróbka wstępna</w:t>
      </w:r>
      <w:r w:rsidR="00C4358D">
        <w:rPr>
          <w:rFonts w:ascii="Tahoma" w:eastAsia="Calibri" w:hAnsi="Tahoma" w:cs="Tahoma"/>
          <w:b/>
          <w:bCs/>
          <w:u w:val="single"/>
          <w:lang w:eastAsia="en-US"/>
        </w:rPr>
        <w:t xml:space="preserve"> rysy</w:t>
      </w:r>
      <w:r w:rsidRPr="003D56EC">
        <w:rPr>
          <w:rFonts w:ascii="Tahoma" w:eastAsia="Calibri" w:hAnsi="Tahoma" w:cs="Tahoma"/>
          <w:b/>
          <w:bCs/>
          <w:u w:val="single"/>
          <w:lang w:eastAsia="en-US"/>
        </w:rPr>
        <w:t>:</w:t>
      </w:r>
    </w:p>
    <w:p w:rsidR="004B7445" w:rsidRPr="00BE44ED" w:rsidRDefault="004B7445" w:rsidP="00BE44ED">
      <w:pPr>
        <w:jc w:val="both"/>
        <w:rPr>
          <w:rFonts w:ascii="Tahoma" w:hAnsi="Tahoma" w:cs="Tahoma"/>
        </w:rPr>
      </w:pPr>
      <w:r w:rsidRPr="00BE44ED">
        <w:rPr>
          <w:rFonts w:ascii="Tahoma" w:eastAsia="Calibri" w:hAnsi="Tahoma" w:cs="Tahoma"/>
          <w:lang w:eastAsia="en-US"/>
        </w:rPr>
        <w:t xml:space="preserve">Rysę konstrukcyjno-budowlaną poszerzyć i pogłębić do szerokości i głębokości ok.1 cm na kształt litery U. </w:t>
      </w:r>
      <w:r w:rsidR="004B0F31" w:rsidRPr="00BE44ED">
        <w:rPr>
          <w:rFonts w:ascii="Tahoma" w:eastAsia="Calibri" w:hAnsi="Tahoma" w:cs="Tahoma"/>
          <w:lang w:eastAsia="en-US"/>
        </w:rPr>
        <w:t>U</w:t>
      </w:r>
      <w:r w:rsidR="004B0F31" w:rsidRPr="00BE44ED">
        <w:rPr>
          <w:rFonts w:ascii="Tahoma" w:hAnsi="Tahoma" w:cs="Tahoma"/>
        </w:rPr>
        <w:t xml:space="preserve">sunąć pył i nasączyć specjalnym środkiem gruntującym na bazie rozpuszczalnikowej oraz o działaniu wzmacniającym na podłoża krytyczne wewnątrz i na zewnątrz. Następnie rysy wypełnić systemową elastyczną szpachlówką. Jest to elastoplastyczna masa szpachlowa do wypełniania pęknięć w tynkach i rys w murach. Szpachlówkę należy ułożyć </w:t>
      </w:r>
      <w:r w:rsidRPr="00BE44ED">
        <w:rPr>
          <w:rFonts w:ascii="Tahoma" w:eastAsia="Calibri" w:hAnsi="Tahoma" w:cs="Tahoma"/>
          <w:lang w:eastAsia="en-US"/>
        </w:rPr>
        <w:t>równo z powierzchnią, dopasować do faktury i pozostawić do całkowitego wyschnięcia</w:t>
      </w:r>
    </w:p>
    <w:p w:rsidR="004B7445" w:rsidRPr="003D56EC" w:rsidRDefault="004B7445" w:rsidP="004B7445">
      <w:pPr>
        <w:autoSpaceDE w:val="0"/>
        <w:autoSpaceDN w:val="0"/>
        <w:adjustRightInd w:val="0"/>
        <w:rPr>
          <w:rFonts w:ascii="Tahoma" w:eastAsia="Calibri" w:hAnsi="Tahoma" w:cs="Tahoma"/>
          <w:b/>
          <w:bCs/>
          <w:u w:val="single"/>
          <w:lang w:eastAsia="en-US"/>
        </w:rPr>
      </w:pPr>
      <w:r w:rsidRPr="003D56EC">
        <w:rPr>
          <w:rFonts w:ascii="Tahoma" w:eastAsia="Calibri" w:hAnsi="Tahoma" w:cs="Tahoma"/>
          <w:b/>
          <w:bCs/>
          <w:u w:val="single"/>
          <w:lang w:eastAsia="en-US"/>
        </w:rPr>
        <w:t>Wzmocnienie pasowe na gładkich powierzchniach</w:t>
      </w:r>
      <w:r w:rsidRPr="003D56EC">
        <w:rPr>
          <w:rFonts w:ascii="Tahoma" w:eastAsia="Calibri" w:hAnsi="Tahoma" w:cs="Tahoma"/>
          <w:u w:val="single"/>
          <w:lang w:eastAsia="en-US"/>
        </w:rPr>
        <w:t>:</w:t>
      </w:r>
    </w:p>
    <w:p w:rsidR="004B7445" w:rsidRPr="004B7445" w:rsidRDefault="004B7445" w:rsidP="004B7445">
      <w:pPr>
        <w:autoSpaceDE w:val="0"/>
        <w:autoSpaceDN w:val="0"/>
        <w:adjustRightInd w:val="0"/>
        <w:jc w:val="both"/>
        <w:rPr>
          <w:rFonts w:ascii="Tahoma" w:eastAsia="Calibri" w:hAnsi="Tahoma" w:cs="Tahoma"/>
          <w:lang w:eastAsia="en-US"/>
        </w:rPr>
      </w:pPr>
      <w:r w:rsidRPr="004B7445">
        <w:rPr>
          <w:rFonts w:ascii="Tahoma" w:eastAsia="Calibri" w:hAnsi="Tahoma" w:cs="Tahoma"/>
          <w:lang w:eastAsia="en-US"/>
        </w:rPr>
        <w:t xml:space="preserve">Na wypełnioną rysę nałożyć obficie środek </w:t>
      </w:r>
      <w:r w:rsidR="00BE44ED">
        <w:rPr>
          <w:rFonts w:ascii="Tahoma" w:eastAsia="Calibri" w:hAnsi="Tahoma" w:cs="Tahoma"/>
          <w:lang w:eastAsia="en-US"/>
        </w:rPr>
        <w:t>- e</w:t>
      </w:r>
      <w:r w:rsidR="00BE44ED">
        <w:rPr>
          <w:rFonts w:ascii="Tahoma" w:hAnsi="Tahoma" w:cs="Tahoma"/>
          <w:color w:val="000000"/>
        </w:rPr>
        <w:t>lastoplastyczną</w:t>
      </w:r>
      <w:r w:rsidR="00BE44ED" w:rsidRPr="00BE44ED">
        <w:rPr>
          <w:rFonts w:ascii="Tahoma" w:hAnsi="Tahoma" w:cs="Tahoma"/>
          <w:color w:val="000000"/>
        </w:rPr>
        <w:t>, barwion</w:t>
      </w:r>
      <w:r w:rsidR="00BE44ED">
        <w:rPr>
          <w:rFonts w:ascii="Tahoma" w:hAnsi="Tahoma" w:cs="Tahoma"/>
          <w:color w:val="000000"/>
        </w:rPr>
        <w:t>ą masę wzmocnioną</w:t>
      </w:r>
      <w:r w:rsidR="00BE44ED" w:rsidRPr="00BE44ED">
        <w:rPr>
          <w:rFonts w:ascii="Tahoma" w:hAnsi="Tahoma" w:cs="Tahoma"/>
          <w:color w:val="000000"/>
        </w:rPr>
        <w:t xml:space="preserve"> włóknem do wykonywania warstw pośrednich oraz zatapiania siatki wzmacniającej podłoże</w:t>
      </w:r>
      <w:r w:rsidR="00BE44ED">
        <w:rPr>
          <w:rFonts w:ascii="Tahoma" w:hAnsi="Tahoma" w:cs="Tahoma"/>
          <w:color w:val="000000"/>
        </w:rPr>
        <w:t xml:space="preserve">, </w:t>
      </w:r>
      <w:r w:rsidRPr="00BE44ED">
        <w:rPr>
          <w:rFonts w:ascii="Tahoma" w:eastAsia="Calibri" w:hAnsi="Tahoma" w:cs="Tahoma"/>
          <w:lang w:eastAsia="en-US"/>
        </w:rPr>
        <w:t>na szerokość przynajmniej 30 cm, a następnie na mokrym jeszcze materiale ułożyć specjalną włókninę elastyczną</w:t>
      </w:r>
      <w:r w:rsidRPr="004B7445">
        <w:rPr>
          <w:rFonts w:ascii="Tahoma" w:eastAsia="Calibri" w:hAnsi="Tahoma" w:cs="Tahoma"/>
          <w:lang w:eastAsia="en-US"/>
        </w:rPr>
        <w:t xml:space="preserve"> 10/10 o szerokości min. 20 cm. Po wyschnięciu całą powierzchnię pokryć warstwą pośrednią wykonaną z materiału </w:t>
      </w:r>
      <w:r w:rsidR="00BE44ED">
        <w:rPr>
          <w:rFonts w:ascii="Tahoma" w:eastAsia="Calibri" w:hAnsi="Tahoma" w:cs="Tahoma"/>
          <w:lang w:eastAsia="en-US"/>
        </w:rPr>
        <w:t>jak wyżej</w:t>
      </w:r>
      <w:r w:rsidRPr="004B7445">
        <w:rPr>
          <w:rFonts w:ascii="Tahoma" w:eastAsia="Calibri" w:hAnsi="Tahoma" w:cs="Tahoma"/>
          <w:lang w:eastAsia="en-US"/>
        </w:rPr>
        <w:t>.</w:t>
      </w:r>
    </w:p>
    <w:p w:rsidR="00090F98" w:rsidRDefault="004B7445" w:rsidP="00154170">
      <w:pPr>
        <w:autoSpaceDE w:val="0"/>
        <w:autoSpaceDN w:val="0"/>
        <w:adjustRightInd w:val="0"/>
        <w:rPr>
          <w:rFonts w:ascii="Tahoma" w:eastAsia="Calibri" w:hAnsi="Tahoma" w:cs="Tahoma"/>
          <w:lang w:eastAsia="en-US"/>
        </w:rPr>
      </w:pPr>
      <w:r w:rsidRPr="004B7445">
        <w:rPr>
          <w:rFonts w:ascii="Tahoma" w:eastAsia="Calibri" w:hAnsi="Tahoma" w:cs="Tahoma"/>
          <w:lang w:eastAsia="en-US"/>
        </w:rPr>
        <w:t>Minimalne zużycie: 500 ml/m2.</w:t>
      </w:r>
    </w:p>
    <w:p w:rsidR="00154170" w:rsidRPr="00BE44ED" w:rsidRDefault="00154170" w:rsidP="00154170">
      <w:pPr>
        <w:autoSpaceDE w:val="0"/>
        <w:autoSpaceDN w:val="0"/>
        <w:adjustRightInd w:val="0"/>
        <w:rPr>
          <w:rFonts w:ascii="Tahoma" w:eastAsia="Calibri" w:hAnsi="Tahoma" w:cs="Tahoma"/>
          <w:lang w:eastAsia="en-US"/>
        </w:rPr>
      </w:pPr>
    </w:p>
    <w:p w:rsidR="004B7445" w:rsidRPr="00E0776E" w:rsidRDefault="004B7445" w:rsidP="00C938F5">
      <w:pPr>
        <w:pStyle w:val="Textbody"/>
        <w:ind w:left="-13"/>
        <w:jc w:val="left"/>
        <w:rPr>
          <w:rFonts w:ascii="Tahoma" w:hAnsi="Tahoma" w:cs="Tahoma"/>
          <w:b/>
          <w:bCs/>
          <w:color w:val="auto"/>
          <w:sz w:val="20"/>
        </w:rPr>
      </w:pPr>
      <w:r w:rsidRPr="00E0776E">
        <w:rPr>
          <w:rFonts w:ascii="Tahoma" w:hAnsi="Tahoma" w:cs="Tahoma"/>
          <w:b/>
          <w:bCs/>
          <w:color w:val="auto"/>
          <w:sz w:val="20"/>
        </w:rPr>
        <w:t>Zalecenia dodatkowe</w:t>
      </w:r>
    </w:p>
    <w:p w:rsidR="004B7445" w:rsidRPr="00E0776E" w:rsidRDefault="004B7445" w:rsidP="00EF2E1A">
      <w:pPr>
        <w:pStyle w:val="Standard"/>
        <w:numPr>
          <w:ilvl w:val="0"/>
          <w:numId w:val="3"/>
        </w:numPr>
        <w:jc w:val="both"/>
        <w:rPr>
          <w:rFonts w:ascii="Tahoma" w:hAnsi="Tahoma" w:cs="Tahoma"/>
          <w:color w:val="auto"/>
        </w:rPr>
      </w:pPr>
      <w:r w:rsidRPr="00E0776E">
        <w:rPr>
          <w:rFonts w:ascii="Tahoma" w:hAnsi="Tahoma" w:cs="Tahoma"/>
          <w:color w:val="auto"/>
        </w:rPr>
        <w:t>Prace remontowe elewacji budynku, szczególnie w zakresie gzymsów dachowych powinny być przeprowadzone pod nadzorem inwestorskim przez osoby z odpowiednimi uprawnieniami budowlanymi.</w:t>
      </w:r>
    </w:p>
    <w:p w:rsidR="004B7445" w:rsidRPr="00E0776E" w:rsidRDefault="004B7445" w:rsidP="00EF2E1A">
      <w:pPr>
        <w:pStyle w:val="Standard"/>
        <w:numPr>
          <w:ilvl w:val="0"/>
          <w:numId w:val="3"/>
        </w:numPr>
        <w:jc w:val="both"/>
        <w:rPr>
          <w:rFonts w:ascii="Tahoma" w:hAnsi="Tahoma" w:cs="Tahoma"/>
          <w:color w:val="auto"/>
        </w:rPr>
      </w:pPr>
      <w:r w:rsidRPr="00E0776E">
        <w:rPr>
          <w:rFonts w:ascii="Tahoma" w:hAnsi="Tahoma" w:cs="Tahoma"/>
          <w:color w:val="auto"/>
        </w:rPr>
        <w:t>Prace remontowe powinny być sukcesywnie i precyzyjnie dokumentowane, co jest ważne wobec zabytkowego charakteru budynku</w:t>
      </w:r>
    </w:p>
    <w:p w:rsidR="004B7445" w:rsidRPr="00E0776E" w:rsidRDefault="004B7445" w:rsidP="00EF2E1A">
      <w:pPr>
        <w:pStyle w:val="Standard"/>
        <w:numPr>
          <w:ilvl w:val="0"/>
          <w:numId w:val="3"/>
        </w:numPr>
        <w:jc w:val="both"/>
        <w:rPr>
          <w:rFonts w:ascii="Tahoma" w:hAnsi="Tahoma" w:cs="Tahoma"/>
          <w:color w:val="auto"/>
        </w:rPr>
      </w:pPr>
      <w:r w:rsidRPr="00E0776E">
        <w:rPr>
          <w:rFonts w:ascii="Tahoma" w:hAnsi="Tahoma" w:cs="Tahoma"/>
          <w:color w:val="auto"/>
        </w:rPr>
        <w:lastRenderedPageBreak/>
        <w:t>Wykonana w/w dokumentacja powykonawcza będzie niezmiernie pomocna przy wykonywaniu okresowych przeglądów budynku.</w:t>
      </w:r>
    </w:p>
    <w:p w:rsidR="004B7445" w:rsidRPr="00E0776E" w:rsidRDefault="004B7445" w:rsidP="00EF2E1A">
      <w:pPr>
        <w:pStyle w:val="Textbody"/>
        <w:numPr>
          <w:ilvl w:val="0"/>
          <w:numId w:val="3"/>
        </w:numPr>
        <w:rPr>
          <w:rFonts w:ascii="Tahoma" w:hAnsi="Tahoma" w:cs="Tahoma"/>
          <w:color w:val="auto"/>
          <w:sz w:val="20"/>
        </w:rPr>
      </w:pPr>
      <w:r w:rsidRPr="00E0776E">
        <w:rPr>
          <w:rFonts w:ascii="Tahoma" w:hAnsi="Tahoma" w:cs="Tahoma"/>
          <w:color w:val="auto"/>
          <w:sz w:val="20"/>
        </w:rPr>
        <w:t>Podczas przeprowadzenia prac remontowych elewacji budynku należy odkryć konstrukcję wsporczą gzymsów, ocenić stan techniczny jej zamocowania i ewentualnie zastosować nowe zwieńczenie budynku w poziomie gzymsów dachowych.</w:t>
      </w:r>
    </w:p>
    <w:p w:rsidR="00E52AB4" w:rsidRDefault="00E52AB4" w:rsidP="004B7445">
      <w:pPr>
        <w:pStyle w:val="Textbody"/>
        <w:tabs>
          <w:tab w:val="left" w:pos="284"/>
        </w:tabs>
        <w:autoSpaceDE w:val="0"/>
        <w:jc w:val="left"/>
        <w:rPr>
          <w:rFonts w:ascii="Tahoma" w:hAnsi="Tahoma" w:cs="Tahoma"/>
          <w:b/>
          <w:bCs/>
          <w:color w:val="auto"/>
          <w:sz w:val="20"/>
        </w:rPr>
      </w:pPr>
    </w:p>
    <w:p w:rsidR="004B7445" w:rsidRDefault="004B7445" w:rsidP="004B7445">
      <w:pPr>
        <w:pStyle w:val="Textbody"/>
        <w:tabs>
          <w:tab w:val="left" w:pos="284"/>
        </w:tabs>
        <w:autoSpaceDE w:val="0"/>
        <w:jc w:val="left"/>
        <w:rPr>
          <w:rFonts w:ascii="Tahoma" w:hAnsi="Tahoma" w:cs="Tahoma"/>
          <w:b/>
          <w:bCs/>
          <w:color w:val="auto"/>
          <w:sz w:val="20"/>
        </w:rPr>
      </w:pPr>
      <w:r w:rsidRPr="00E0776E">
        <w:rPr>
          <w:rFonts w:ascii="Tahoma" w:hAnsi="Tahoma" w:cs="Tahoma"/>
          <w:b/>
          <w:bCs/>
          <w:color w:val="auto"/>
          <w:sz w:val="20"/>
        </w:rPr>
        <w:t>Prace naprawcze tynków</w:t>
      </w:r>
      <w:r w:rsidR="0071630D">
        <w:rPr>
          <w:rFonts w:ascii="Tahoma" w:hAnsi="Tahoma" w:cs="Tahoma"/>
          <w:b/>
          <w:bCs/>
          <w:color w:val="auto"/>
          <w:sz w:val="20"/>
        </w:rPr>
        <w:t xml:space="preserve"> na elewacji</w:t>
      </w:r>
      <w:r w:rsidRPr="00E0776E">
        <w:rPr>
          <w:rFonts w:ascii="Tahoma" w:hAnsi="Tahoma" w:cs="Tahoma"/>
          <w:b/>
          <w:bCs/>
          <w:color w:val="auto"/>
          <w:sz w:val="20"/>
        </w:rPr>
        <w:t>:</w:t>
      </w:r>
    </w:p>
    <w:p w:rsidR="0071630D" w:rsidRDefault="00C4358D" w:rsidP="0071630D">
      <w:pPr>
        <w:pStyle w:val="Tekstpodstawowy"/>
        <w:tabs>
          <w:tab w:val="left" w:pos="6663"/>
        </w:tabs>
        <w:jc w:val="both"/>
        <w:rPr>
          <w:rFonts w:ascii="Tahoma" w:hAnsi="Tahoma" w:cs="Tahoma"/>
        </w:rPr>
      </w:pPr>
      <w:r>
        <w:rPr>
          <w:rFonts w:ascii="Tahoma" w:hAnsi="Tahoma" w:cs="Tahoma"/>
        </w:rPr>
        <w:t xml:space="preserve">Ze względu na liczne i rozległe uszkodzenia tynków na wszystkich elewacjach, tynki nie będą naprawiane lecz w całości usunięte i po wykonaniu niezbędnych napraw oraz reperacji wszystkich rys i pęknięć według technologii opisanej powyżej, zostaną wykonane nowe tynki. </w:t>
      </w:r>
    </w:p>
    <w:p w:rsidR="00154170" w:rsidRPr="00A0230F" w:rsidRDefault="00154170" w:rsidP="00154170">
      <w:pPr>
        <w:jc w:val="both"/>
        <w:rPr>
          <w:rFonts w:ascii="Tahoma" w:hAnsi="Tahoma" w:cs="Tahoma"/>
        </w:rPr>
      </w:pPr>
      <w:r>
        <w:rPr>
          <w:rFonts w:ascii="Tahoma" w:hAnsi="Tahoma" w:cs="Tahoma"/>
        </w:rPr>
        <w:t xml:space="preserve">Nowy </w:t>
      </w:r>
      <w:r w:rsidRPr="00A0230F">
        <w:rPr>
          <w:rFonts w:ascii="Tahoma" w:hAnsi="Tahoma" w:cs="Tahoma"/>
        </w:rPr>
        <w:t xml:space="preserve">tynk </w:t>
      </w:r>
      <w:r>
        <w:rPr>
          <w:rFonts w:ascii="Tahoma" w:hAnsi="Tahoma" w:cs="Tahoma"/>
        </w:rPr>
        <w:t xml:space="preserve">powinien być </w:t>
      </w:r>
      <w:r w:rsidRPr="00A0230F">
        <w:rPr>
          <w:rFonts w:ascii="Tahoma" w:hAnsi="Tahoma" w:cs="Tahoma"/>
        </w:rPr>
        <w:t xml:space="preserve">o składzie i wytrzymałości jak najbardziej zbliżonym do oryginalnych zapraw w podłożu. Należy zminimalizować ilość używanego cementu do sporządzanych zapraw. Alternatywnie do wykonania tynku zaleca się użyć gotową zaprawę tynkarską </w:t>
      </w:r>
      <w:r>
        <w:rPr>
          <w:rFonts w:ascii="Tahoma" w:hAnsi="Tahoma" w:cs="Tahoma"/>
        </w:rPr>
        <w:t>np. z</w:t>
      </w:r>
      <w:r w:rsidRPr="00A0230F">
        <w:rPr>
          <w:rFonts w:ascii="Tahoma" w:hAnsi="Tahoma" w:cs="Tahoma"/>
        </w:rPr>
        <w:t>aprawa tynkarska lekka (LW) na bazie wapienno-cementowej do wykonywania tynków podkładowych zewnętrznych i wewnętrznych. Spełnia wymagania normy PN EN 998-1. Dzięki mineralnym - lekkim wypełniaczom wykazuje bardzo niskie naprężenia wewnętrzne i wysoką elastyczność, wysoce dyfuzyjn</w:t>
      </w:r>
      <w:r>
        <w:rPr>
          <w:rFonts w:ascii="Tahoma" w:hAnsi="Tahoma" w:cs="Tahoma"/>
        </w:rPr>
        <w:t>a</w:t>
      </w:r>
      <w:r w:rsidRPr="00A0230F">
        <w:rPr>
          <w:rFonts w:ascii="Tahoma" w:hAnsi="Tahoma" w:cs="Tahoma"/>
        </w:rPr>
        <w:t xml:space="preserve"> µ &lt; 25, która charakteryzuje się krótkim czasem wiązania i schnięcia oraz dzięki swojej optymalnej recepturze i zawartości mikrowłókien minimalizuje ryzyko powstawania rys skurczowych. </w:t>
      </w:r>
    </w:p>
    <w:p w:rsidR="004B7445" w:rsidRPr="00E0776E" w:rsidRDefault="004B7445" w:rsidP="004B7445">
      <w:pPr>
        <w:pStyle w:val="Standard"/>
        <w:autoSpaceDE w:val="0"/>
        <w:rPr>
          <w:rFonts w:ascii="Tahoma" w:hAnsi="Tahoma" w:cs="Tahoma"/>
          <w:b/>
          <w:bCs/>
          <w:color w:val="auto"/>
          <w:u w:val="single"/>
        </w:rPr>
      </w:pPr>
      <w:r w:rsidRPr="00E0776E">
        <w:rPr>
          <w:rFonts w:ascii="Tahoma" w:hAnsi="Tahoma" w:cs="Tahoma"/>
          <w:b/>
          <w:bCs/>
          <w:color w:val="auto"/>
          <w:u w:val="single"/>
        </w:rPr>
        <w:t>Przygotowanie podłoża</w:t>
      </w:r>
    </w:p>
    <w:p w:rsidR="007828BB" w:rsidRPr="007828BB" w:rsidRDefault="004B7445" w:rsidP="00EF2E1A">
      <w:pPr>
        <w:pStyle w:val="Standard"/>
        <w:numPr>
          <w:ilvl w:val="0"/>
          <w:numId w:val="4"/>
        </w:numPr>
        <w:jc w:val="both"/>
        <w:rPr>
          <w:rFonts w:ascii="Tahoma" w:eastAsia="SegoeUI, 'Arabic Typesetting'" w:hAnsi="Tahoma" w:cs="Tahoma"/>
          <w:color w:val="auto"/>
        </w:rPr>
      </w:pPr>
      <w:r w:rsidRPr="007828BB">
        <w:rPr>
          <w:rFonts w:ascii="Tahoma" w:eastAsia="SegoeUI, 'Arabic Typesetting'" w:hAnsi="Tahoma" w:cs="Tahoma"/>
          <w:color w:val="auto"/>
        </w:rPr>
        <w:t xml:space="preserve">Miejsca porażone biologicznie w postaci kolonii glonów, grzybów i pleśni należy </w:t>
      </w:r>
      <w:r w:rsidR="007828BB" w:rsidRPr="007828BB">
        <w:rPr>
          <w:rFonts w:ascii="Tahoma" w:hAnsi="Tahoma" w:cs="Tahoma"/>
        </w:rPr>
        <w:t xml:space="preserve">oczyścić poprzez zeszczotkowanie, zeskrobanie lub zdrapanie, a następnie przemyć </w:t>
      </w:r>
      <w:r w:rsidR="007828BB">
        <w:rPr>
          <w:rFonts w:ascii="Tahoma" w:hAnsi="Tahoma" w:cs="Tahoma"/>
        </w:rPr>
        <w:t>g</w:t>
      </w:r>
      <w:r w:rsidR="007828BB" w:rsidRPr="007828BB">
        <w:rPr>
          <w:rFonts w:ascii="Tahoma" w:hAnsi="Tahoma" w:cs="Tahoma"/>
        </w:rPr>
        <w:t>otowy</w:t>
      </w:r>
      <w:r w:rsidR="007828BB">
        <w:rPr>
          <w:rFonts w:ascii="Tahoma" w:hAnsi="Tahoma" w:cs="Tahoma"/>
        </w:rPr>
        <w:t>m</w:t>
      </w:r>
      <w:r w:rsidR="007828BB" w:rsidRPr="007828BB">
        <w:rPr>
          <w:rFonts w:ascii="Tahoma" w:hAnsi="Tahoma" w:cs="Tahoma"/>
        </w:rPr>
        <w:t xml:space="preserve"> do użycia preparat</w:t>
      </w:r>
      <w:r w:rsidR="007828BB">
        <w:rPr>
          <w:rFonts w:ascii="Tahoma" w:hAnsi="Tahoma" w:cs="Tahoma"/>
        </w:rPr>
        <w:t>em</w:t>
      </w:r>
      <w:r w:rsidR="007828BB" w:rsidRPr="007828BB">
        <w:rPr>
          <w:rFonts w:ascii="Tahoma" w:hAnsi="Tahoma" w:cs="Tahoma"/>
        </w:rPr>
        <w:t xml:space="preserve"> do zwalczania glonów na elewacjach</w:t>
      </w:r>
    </w:p>
    <w:p w:rsidR="00C0688D" w:rsidRDefault="001E3F24" w:rsidP="00EF2E1A">
      <w:pPr>
        <w:pStyle w:val="Akapitzlist"/>
        <w:numPr>
          <w:ilvl w:val="0"/>
          <w:numId w:val="4"/>
        </w:numPr>
        <w:autoSpaceDE w:val="0"/>
        <w:autoSpaceDN w:val="0"/>
        <w:adjustRightInd w:val="0"/>
        <w:jc w:val="both"/>
        <w:rPr>
          <w:rFonts w:ascii="Tahoma" w:hAnsi="Tahoma" w:cs="Tahoma"/>
          <w:sz w:val="20"/>
          <w:szCs w:val="20"/>
        </w:rPr>
      </w:pPr>
      <w:r w:rsidRPr="00C0688D">
        <w:rPr>
          <w:rFonts w:ascii="Tahoma" w:hAnsi="Tahoma" w:cs="Tahoma"/>
          <w:sz w:val="20"/>
          <w:szCs w:val="20"/>
        </w:rPr>
        <w:t xml:space="preserve">Po przeschnięciu zaimpregnować całość </w:t>
      </w:r>
      <w:r w:rsidR="00C0688D" w:rsidRPr="00C0688D">
        <w:rPr>
          <w:rFonts w:ascii="Tahoma" w:hAnsi="Tahoma" w:cs="Tahoma"/>
          <w:sz w:val="20"/>
          <w:szCs w:val="20"/>
        </w:rPr>
        <w:t>preparatem głęboko penetrującym</w:t>
      </w:r>
      <w:r w:rsidR="00C0688D">
        <w:rPr>
          <w:rFonts w:ascii="Tahoma" w:hAnsi="Tahoma" w:cs="Tahoma"/>
          <w:sz w:val="20"/>
          <w:szCs w:val="20"/>
        </w:rPr>
        <w:t>,</w:t>
      </w:r>
      <w:r w:rsidR="00C0688D" w:rsidRPr="00C0688D">
        <w:rPr>
          <w:rFonts w:ascii="Tahoma" w:hAnsi="Tahoma" w:cs="Tahoma"/>
          <w:sz w:val="20"/>
          <w:szCs w:val="20"/>
        </w:rPr>
        <w:t xml:space="preserve"> wzmacniającym podłoże. Jest to specjalny środek gruntują</w:t>
      </w:r>
      <w:r w:rsidR="00C0688D">
        <w:rPr>
          <w:rFonts w:ascii="Tahoma" w:hAnsi="Tahoma" w:cs="Tahoma"/>
          <w:sz w:val="20"/>
          <w:szCs w:val="20"/>
        </w:rPr>
        <w:t xml:space="preserve">cy na bazie rozpuszczalnikowej </w:t>
      </w:r>
      <w:r w:rsidR="00C0688D" w:rsidRPr="00C0688D">
        <w:rPr>
          <w:rFonts w:ascii="Tahoma" w:hAnsi="Tahoma" w:cs="Tahoma"/>
          <w:sz w:val="20"/>
          <w:szCs w:val="20"/>
        </w:rPr>
        <w:t>oraz o działaniu wzmacniającym na podłoża krytyczne wewnątrz i na zewnątrz.</w:t>
      </w:r>
    </w:p>
    <w:p w:rsidR="00C0688D" w:rsidRPr="00C0688D" w:rsidRDefault="001E3F24" w:rsidP="00EF2E1A">
      <w:pPr>
        <w:pStyle w:val="Akapitzlist"/>
        <w:numPr>
          <w:ilvl w:val="0"/>
          <w:numId w:val="4"/>
        </w:numPr>
        <w:autoSpaceDE w:val="0"/>
        <w:autoSpaceDN w:val="0"/>
        <w:adjustRightInd w:val="0"/>
        <w:jc w:val="both"/>
        <w:rPr>
          <w:rFonts w:ascii="Tahoma" w:hAnsi="Tahoma" w:cs="Tahoma"/>
          <w:sz w:val="20"/>
          <w:szCs w:val="20"/>
        </w:rPr>
      </w:pPr>
      <w:r w:rsidRPr="00C0688D">
        <w:rPr>
          <w:rFonts w:ascii="Tahoma" w:hAnsi="Tahoma" w:cs="Tahoma"/>
          <w:sz w:val="20"/>
          <w:szCs w:val="20"/>
        </w:rPr>
        <w:t xml:space="preserve">Po umyciu i zagruntowaniu należy wykonać nowe tynki zacierane na gładko. Wszystkie tynki ponad strefą cokołu należy wykonać jako </w:t>
      </w:r>
      <w:r w:rsidR="00C0688D" w:rsidRPr="00C0688D">
        <w:rPr>
          <w:rFonts w:ascii="Tahoma" w:hAnsi="Tahoma" w:cs="Tahoma"/>
          <w:sz w:val="20"/>
          <w:szCs w:val="20"/>
        </w:rPr>
        <w:t>tynk o składzie i wytrzymałości jak najbardziej zbliżonym do oryginalnych zapraw</w:t>
      </w:r>
      <w:r w:rsidR="00C4358D">
        <w:rPr>
          <w:rFonts w:ascii="Tahoma" w:hAnsi="Tahoma" w:cs="Tahoma"/>
          <w:sz w:val="20"/>
          <w:szCs w:val="20"/>
        </w:rPr>
        <w:t xml:space="preserve">. </w:t>
      </w:r>
      <w:r w:rsidR="00C0688D" w:rsidRPr="00C0688D">
        <w:rPr>
          <w:rFonts w:ascii="Tahoma" w:hAnsi="Tahoma" w:cs="Tahoma"/>
          <w:sz w:val="20"/>
          <w:szCs w:val="20"/>
        </w:rPr>
        <w:t>Należy zminimalizować ilość używanego cementu do sporządzanych zapraw. Alternatywnie do wykonania tynku zaleca się użyć gotową zaprawę tynkarską np. zaprawa tynkarska lekka (LW) na bazie wapienno-cementowej do wykonywania tynków podkładowych zewnętrznych i wewnętrznych. Spełnia wymagania normy PN EN 998-1. Dzięki mineralnym - lekkim wypełniaczom wykazuje bardzo niskie naprężenia wewnętrzne i wysoką elastyczność, wysoce dyfuzyjna µ &lt; 25, która charakteryzuje się krótkim czasem wiązania i schnięcia oraz dzięki swojej optymalnej recepturze i zawartości mikrowłókien minimalizuje ryzyko powstawania rys skurczowych.</w:t>
      </w:r>
      <w:r w:rsidR="00C0688D" w:rsidRPr="00C0688D">
        <w:rPr>
          <w:rFonts w:ascii="Tahoma" w:hAnsi="Tahoma" w:cs="Tahoma"/>
        </w:rPr>
        <w:t xml:space="preserve"> </w:t>
      </w:r>
    </w:p>
    <w:p w:rsidR="00875109" w:rsidRDefault="001E3F24" w:rsidP="00EF2E1A">
      <w:pPr>
        <w:pStyle w:val="Akapitzlist"/>
        <w:numPr>
          <w:ilvl w:val="0"/>
          <w:numId w:val="4"/>
        </w:numPr>
        <w:autoSpaceDE w:val="0"/>
        <w:autoSpaceDN w:val="0"/>
        <w:adjustRightInd w:val="0"/>
        <w:jc w:val="both"/>
        <w:rPr>
          <w:rFonts w:ascii="Tahoma" w:hAnsi="Tahoma" w:cs="Tahoma"/>
          <w:sz w:val="20"/>
          <w:szCs w:val="20"/>
        </w:rPr>
      </w:pPr>
      <w:r w:rsidRPr="00875109">
        <w:rPr>
          <w:rFonts w:ascii="Tahoma" w:hAnsi="Tahoma" w:cs="Tahoma"/>
          <w:sz w:val="20"/>
          <w:szCs w:val="20"/>
        </w:rPr>
        <w:t xml:space="preserve">Cokół do wysokości </w:t>
      </w:r>
      <w:r w:rsidR="00C4358D">
        <w:rPr>
          <w:rFonts w:ascii="Tahoma" w:hAnsi="Tahoma" w:cs="Tahoma"/>
          <w:sz w:val="20"/>
          <w:szCs w:val="20"/>
        </w:rPr>
        <w:t xml:space="preserve">ok. </w:t>
      </w:r>
      <w:r w:rsidR="000C71B6">
        <w:rPr>
          <w:rFonts w:ascii="Tahoma" w:hAnsi="Tahoma" w:cs="Tahoma"/>
          <w:sz w:val="20"/>
          <w:szCs w:val="20"/>
        </w:rPr>
        <w:t>8</w:t>
      </w:r>
      <w:r w:rsidR="00C4358D">
        <w:rPr>
          <w:rFonts w:ascii="Tahoma" w:hAnsi="Tahoma" w:cs="Tahoma"/>
          <w:sz w:val="20"/>
          <w:szCs w:val="20"/>
        </w:rPr>
        <w:t>0 cm</w:t>
      </w:r>
      <w:r w:rsidR="00875109" w:rsidRPr="00875109">
        <w:rPr>
          <w:rFonts w:ascii="Tahoma" w:hAnsi="Tahoma" w:cs="Tahoma"/>
          <w:sz w:val="20"/>
          <w:szCs w:val="20"/>
        </w:rPr>
        <w:t xml:space="preserve"> </w:t>
      </w:r>
      <w:r w:rsidRPr="00875109">
        <w:rPr>
          <w:rFonts w:ascii="Tahoma" w:hAnsi="Tahoma" w:cs="Tahoma"/>
          <w:sz w:val="20"/>
          <w:szCs w:val="20"/>
        </w:rPr>
        <w:t>powinien zostać wykon</w:t>
      </w:r>
      <w:r w:rsidR="00875109">
        <w:rPr>
          <w:rFonts w:ascii="Tahoma" w:hAnsi="Tahoma" w:cs="Tahoma"/>
          <w:sz w:val="20"/>
          <w:szCs w:val="20"/>
        </w:rPr>
        <w:t xml:space="preserve">any z tynków renowacyjnych </w:t>
      </w:r>
      <w:r w:rsidR="00A57E72">
        <w:rPr>
          <w:rFonts w:ascii="Tahoma" w:hAnsi="Tahoma" w:cs="Tahoma"/>
          <w:sz w:val="20"/>
          <w:szCs w:val="20"/>
        </w:rPr>
        <w:t>posiadający certyfikat WTA</w:t>
      </w:r>
    </w:p>
    <w:p w:rsidR="00E52AB4" w:rsidRDefault="00E52AB4" w:rsidP="00154170">
      <w:pPr>
        <w:pStyle w:val="Standard"/>
        <w:tabs>
          <w:tab w:val="left" w:pos="284"/>
        </w:tabs>
        <w:autoSpaceDE w:val="0"/>
        <w:jc w:val="both"/>
        <w:rPr>
          <w:rFonts w:ascii="Tahoma" w:hAnsi="Tahoma" w:cs="Tahoma"/>
          <w:b/>
          <w:bCs/>
          <w:color w:val="auto"/>
        </w:rPr>
      </w:pPr>
    </w:p>
    <w:p w:rsidR="00154170" w:rsidRPr="000E74D5" w:rsidRDefault="00154170" w:rsidP="00154170">
      <w:pPr>
        <w:pStyle w:val="Standard"/>
        <w:tabs>
          <w:tab w:val="left" w:pos="284"/>
        </w:tabs>
        <w:autoSpaceDE w:val="0"/>
        <w:jc w:val="both"/>
        <w:rPr>
          <w:rFonts w:ascii="Tahoma" w:hAnsi="Tahoma" w:cs="Tahoma"/>
          <w:b/>
          <w:bCs/>
          <w:color w:val="auto"/>
        </w:rPr>
      </w:pPr>
      <w:r w:rsidRPr="000E74D5">
        <w:rPr>
          <w:rFonts w:ascii="Tahoma" w:hAnsi="Tahoma" w:cs="Tahoma"/>
          <w:b/>
          <w:bCs/>
          <w:color w:val="auto"/>
        </w:rPr>
        <w:t>Wykonanie izolacji przeciwwilgociowej ścian poniżej poziomu terenu</w:t>
      </w:r>
    </w:p>
    <w:p w:rsidR="00154170" w:rsidRDefault="00154170" w:rsidP="00154170">
      <w:pPr>
        <w:pStyle w:val="Standard"/>
        <w:tabs>
          <w:tab w:val="left" w:pos="284"/>
        </w:tabs>
        <w:autoSpaceDE w:val="0"/>
        <w:jc w:val="both"/>
        <w:rPr>
          <w:rFonts w:ascii="Tahoma" w:hAnsi="Tahoma" w:cs="Tahoma"/>
          <w:bCs/>
          <w:color w:val="auto"/>
        </w:rPr>
      </w:pPr>
      <w:r w:rsidRPr="00E0776E">
        <w:rPr>
          <w:rFonts w:ascii="Tahoma" w:hAnsi="Tahoma" w:cs="Tahoma"/>
          <w:bCs/>
          <w:color w:val="auto"/>
        </w:rPr>
        <w:t xml:space="preserve">Po zakończeniu prac na elewacji i rozebraniu rusztowań należy odkopać ściany zewnętrzne poniżej poziomu terenu aż do poziomu ław fundamentowych. </w:t>
      </w:r>
    </w:p>
    <w:p w:rsidR="002501FB" w:rsidRPr="00E0776E" w:rsidRDefault="002501FB" w:rsidP="00154170">
      <w:pPr>
        <w:pStyle w:val="Standard"/>
        <w:tabs>
          <w:tab w:val="left" w:pos="284"/>
        </w:tabs>
        <w:autoSpaceDE w:val="0"/>
        <w:jc w:val="both"/>
        <w:rPr>
          <w:rFonts w:ascii="Tahoma" w:hAnsi="Tahoma" w:cs="Tahoma"/>
          <w:bCs/>
          <w:color w:val="auto"/>
        </w:rPr>
      </w:pPr>
    </w:p>
    <w:p w:rsidR="002501FB" w:rsidRPr="00E0776E" w:rsidRDefault="00154170" w:rsidP="00154170">
      <w:pPr>
        <w:pStyle w:val="Standard"/>
        <w:tabs>
          <w:tab w:val="left" w:pos="284"/>
        </w:tabs>
        <w:autoSpaceDE w:val="0"/>
        <w:jc w:val="both"/>
        <w:rPr>
          <w:rFonts w:ascii="Tahoma" w:hAnsi="Tahoma" w:cs="Tahoma"/>
          <w:bCs/>
          <w:color w:val="auto"/>
        </w:rPr>
      </w:pPr>
      <w:r>
        <w:rPr>
          <w:rFonts w:ascii="Tahoma" w:hAnsi="Tahoma" w:cs="Tahoma"/>
          <w:bCs/>
          <w:color w:val="auto"/>
        </w:rPr>
        <w:t xml:space="preserve">Na podstawie przeprowadzonych oględzin stwierdzono, że </w:t>
      </w:r>
      <w:r w:rsidRPr="00E0776E">
        <w:rPr>
          <w:rFonts w:ascii="Tahoma" w:hAnsi="Tahoma" w:cs="Tahoma"/>
          <w:bCs/>
          <w:color w:val="auto"/>
        </w:rPr>
        <w:t>zasadniczym źródłem zawilgocenia ścian jest woda opadowa, która wywiera niszczący wpływ na budynek poprzez:</w:t>
      </w:r>
    </w:p>
    <w:p w:rsidR="00154170" w:rsidRPr="00E0776E" w:rsidRDefault="00154170" w:rsidP="00EF2E1A">
      <w:pPr>
        <w:pStyle w:val="Standard"/>
        <w:numPr>
          <w:ilvl w:val="0"/>
          <w:numId w:val="5"/>
        </w:numPr>
        <w:tabs>
          <w:tab w:val="left" w:pos="284"/>
        </w:tabs>
        <w:autoSpaceDE w:val="0"/>
        <w:jc w:val="both"/>
        <w:rPr>
          <w:rFonts w:ascii="Tahoma" w:hAnsi="Tahoma" w:cs="Tahoma"/>
          <w:bCs/>
          <w:color w:val="auto"/>
        </w:rPr>
      </w:pPr>
      <w:r w:rsidRPr="00E0776E">
        <w:rPr>
          <w:rFonts w:ascii="Tahoma" w:hAnsi="Tahoma" w:cs="Tahoma"/>
          <w:bCs/>
          <w:color w:val="auto"/>
        </w:rPr>
        <w:t xml:space="preserve">napływ boczny wywołany ukształtowaniem terenu </w:t>
      </w:r>
      <w:r>
        <w:rPr>
          <w:rFonts w:ascii="Tahoma" w:hAnsi="Tahoma" w:cs="Tahoma"/>
          <w:bCs/>
          <w:color w:val="auto"/>
        </w:rPr>
        <w:t xml:space="preserve">ponieważ budynek D jest najniżej położonym budynkiem na terenie, w związku </w:t>
      </w:r>
      <w:r w:rsidRPr="00E0776E">
        <w:rPr>
          <w:rFonts w:ascii="Tahoma" w:hAnsi="Tahoma" w:cs="Tahoma"/>
          <w:bCs/>
          <w:color w:val="auto"/>
        </w:rPr>
        <w:t>z czym woda napływa na tę część ściany</w:t>
      </w:r>
      <w:r>
        <w:rPr>
          <w:rFonts w:ascii="Tahoma" w:hAnsi="Tahoma" w:cs="Tahoma"/>
          <w:bCs/>
          <w:color w:val="auto"/>
        </w:rPr>
        <w:t xml:space="preserve"> zachodniej</w:t>
      </w:r>
    </w:p>
    <w:p w:rsidR="00154170" w:rsidRPr="00E0776E" w:rsidRDefault="00154170" w:rsidP="00EF2E1A">
      <w:pPr>
        <w:pStyle w:val="Standard"/>
        <w:numPr>
          <w:ilvl w:val="0"/>
          <w:numId w:val="5"/>
        </w:numPr>
        <w:tabs>
          <w:tab w:val="left" w:pos="284"/>
        </w:tabs>
        <w:autoSpaceDE w:val="0"/>
        <w:jc w:val="both"/>
        <w:rPr>
          <w:rFonts w:ascii="Tahoma" w:hAnsi="Tahoma" w:cs="Tahoma"/>
          <w:bCs/>
          <w:color w:val="auto"/>
        </w:rPr>
      </w:pPr>
      <w:r w:rsidRPr="00E0776E">
        <w:rPr>
          <w:rFonts w:ascii="Tahoma" w:hAnsi="Tahoma" w:cs="Tahoma"/>
          <w:bCs/>
          <w:color w:val="auto"/>
        </w:rPr>
        <w:t xml:space="preserve">podciąganie kapilarne wobec braku </w:t>
      </w:r>
      <w:r>
        <w:rPr>
          <w:rFonts w:ascii="Tahoma" w:hAnsi="Tahoma" w:cs="Tahoma"/>
          <w:bCs/>
          <w:color w:val="auto"/>
        </w:rPr>
        <w:t xml:space="preserve">lub niewystarczającej jakości </w:t>
      </w:r>
      <w:r w:rsidRPr="00E0776E">
        <w:rPr>
          <w:rFonts w:ascii="Tahoma" w:hAnsi="Tahoma" w:cs="Tahoma"/>
          <w:bCs/>
          <w:color w:val="auto"/>
        </w:rPr>
        <w:t>izolacji poziomej</w:t>
      </w:r>
    </w:p>
    <w:p w:rsidR="00154170" w:rsidRPr="00E0776E" w:rsidRDefault="00154170" w:rsidP="00EF2E1A">
      <w:pPr>
        <w:pStyle w:val="Standard"/>
        <w:numPr>
          <w:ilvl w:val="0"/>
          <w:numId w:val="5"/>
        </w:numPr>
        <w:tabs>
          <w:tab w:val="left" w:pos="284"/>
        </w:tabs>
        <w:autoSpaceDE w:val="0"/>
        <w:jc w:val="both"/>
        <w:rPr>
          <w:rFonts w:ascii="Tahoma" w:hAnsi="Tahoma" w:cs="Tahoma"/>
          <w:bCs/>
          <w:color w:val="auto"/>
        </w:rPr>
      </w:pPr>
      <w:r w:rsidRPr="00E0776E">
        <w:rPr>
          <w:rFonts w:ascii="Tahoma" w:hAnsi="Tahoma" w:cs="Tahoma"/>
          <w:bCs/>
          <w:color w:val="auto"/>
        </w:rPr>
        <w:t>woda deszczowa napływająca bezpośrednio z rur spustowych, których wyloty znajdują się bezpośrednio przy budynku</w:t>
      </w:r>
      <w:r>
        <w:rPr>
          <w:rFonts w:ascii="Tahoma" w:hAnsi="Tahoma" w:cs="Tahoma"/>
          <w:bCs/>
          <w:color w:val="auto"/>
        </w:rPr>
        <w:t>, dopiero w ubiegłym roku włączono rury spustowe na elewacji wschodniej do kanalizacji deszczowej</w:t>
      </w:r>
    </w:p>
    <w:p w:rsidR="00154170" w:rsidRDefault="00154170" w:rsidP="00154170">
      <w:pPr>
        <w:pStyle w:val="Standard"/>
        <w:tabs>
          <w:tab w:val="left" w:pos="284"/>
        </w:tabs>
        <w:autoSpaceDE w:val="0"/>
        <w:jc w:val="both"/>
        <w:rPr>
          <w:rFonts w:ascii="Tahoma" w:hAnsi="Tahoma" w:cs="Tahoma"/>
          <w:b/>
          <w:bCs/>
          <w:color w:val="auto"/>
        </w:rPr>
      </w:pPr>
      <w:r w:rsidRPr="00862031">
        <w:rPr>
          <w:rFonts w:ascii="Tahoma" w:hAnsi="Tahoma" w:cs="Tahoma"/>
          <w:b/>
          <w:bCs/>
          <w:color w:val="auto"/>
        </w:rPr>
        <w:lastRenderedPageBreak/>
        <w:t xml:space="preserve">Zakres prac naprawczych </w:t>
      </w:r>
      <w:r w:rsidR="00A858D5">
        <w:rPr>
          <w:rFonts w:ascii="Tahoma" w:hAnsi="Tahoma" w:cs="Tahoma"/>
          <w:b/>
          <w:bCs/>
          <w:color w:val="auto"/>
        </w:rPr>
        <w:t xml:space="preserve">ścian </w:t>
      </w:r>
      <w:r w:rsidRPr="00862031">
        <w:rPr>
          <w:rFonts w:ascii="Tahoma" w:hAnsi="Tahoma" w:cs="Tahoma"/>
          <w:b/>
          <w:bCs/>
          <w:color w:val="auto"/>
        </w:rPr>
        <w:t>zewnętrzn</w:t>
      </w:r>
      <w:r w:rsidR="00A858D5">
        <w:rPr>
          <w:rFonts w:ascii="Tahoma" w:hAnsi="Tahoma" w:cs="Tahoma"/>
          <w:b/>
          <w:bCs/>
          <w:color w:val="auto"/>
        </w:rPr>
        <w:t xml:space="preserve">ych </w:t>
      </w:r>
      <w:r w:rsidRPr="00862031">
        <w:rPr>
          <w:rFonts w:ascii="Tahoma" w:hAnsi="Tahoma" w:cs="Tahoma"/>
          <w:b/>
          <w:bCs/>
          <w:color w:val="auto"/>
        </w:rPr>
        <w:t>powinien objąć następujące przedsięwzięcia:</w:t>
      </w:r>
    </w:p>
    <w:p w:rsidR="00154170" w:rsidRPr="00E0776E" w:rsidRDefault="00154170" w:rsidP="00EF2E1A">
      <w:pPr>
        <w:pStyle w:val="Standard"/>
        <w:numPr>
          <w:ilvl w:val="0"/>
          <w:numId w:val="6"/>
        </w:numPr>
        <w:tabs>
          <w:tab w:val="left" w:pos="284"/>
        </w:tabs>
        <w:autoSpaceDE w:val="0"/>
        <w:jc w:val="both"/>
        <w:rPr>
          <w:rFonts w:ascii="Tahoma" w:hAnsi="Tahoma" w:cs="Tahoma"/>
          <w:bCs/>
          <w:color w:val="auto"/>
        </w:rPr>
      </w:pPr>
      <w:r w:rsidRPr="00E0776E">
        <w:rPr>
          <w:rFonts w:ascii="Tahoma" w:hAnsi="Tahoma" w:cs="Tahoma"/>
          <w:bCs/>
          <w:color w:val="auto"/>
        </w:rPr>
        <w:t>demontaż nawierzchni z kostki</w:t>
      </w:r>
      <w:r w:rsidR="00A858D5">
        <w:rPr>
          <w:rFonts w:ascii="Tahoma" w:hAnsi="Tahoma" w:cs="Tahoma"/>
          <w:bCs/>
          <w:color w:val="auto"/>
        </w:rPr>
        <w:t xml:space="preserve"> bądź trylinki </w:t>
      </w:r>
      <w:r w:rsidRPr="00E0776E">
        <w:rPr>
          <w:rFonts w:ascii="Tahoma" w:hAnsi="Tahoma" w:cs="Tahoma"/>
          <w:bCs/>
          <w:color w:val="auto"/>
        </w:rPr>
        <w:t>oraz odkopanie ścian do poziomu posadowienia</w:t>
      </w:r>
    </w:p>
    <w:p w:rsidR="002501FB" w:rsidRPr="002501FB" w:rsidRDefault="002501FB" w:rsidP="00EF2E1A">
      <w:pPr>
        <w:pStyle w:val="Akapitzlist"/>
        <w:numPr>
          <w:ilvl w:val="0"/>
          <w:numId w:val="6"/>
        </w:numPr>
        <w:autoSpaceDE w:val="0"/>
        <w:autoSpaceDN w:val="0"/>
        <w:adjustRightInd w:val="0"/>
        <w:jc w:val="both"/>
        <w:rPr>
          <w:rFonts w:ascii="Tahoma" w:eastAsia="MyriadPro-Regular" w:hAnsi="Tahoma" w:cs="Tahoma"/>
          <w:color w:val="1D1D1B"/>
          <w:sz w:val="20"/>
          <w:szCs w:val="20"/>
          <w:lang w:eastAsia="en-US"/>
        </w:rPr>
      </w:pPr>
      <w:r>
        <w:rPr>
          <w:rFonts w:ascii="Tahoma" w:hAnsi="Tahoma" w:cs="Tahoma"/>
          <w:bCs/>
          <w:sz w:val="20"/>
          <w:szCs w:val="20"/>
        </w:rPr>
        <w:t>usunięcie starych tynków</w:t>
      </w:r>
      <w:r w:rsidRPr="002501FB">
        <w:rPr>
          <w:rFonts w:ascii="Tahoma" w:hAnsi="Tahoma" w:cs="Tahoma"/>
          <w:bCs/>
          <w:sz w:val="20"/>
          <w:szCs w:val="20"/>
        </w:rPr>
        <w:t xml:space="preserve"> </w:t>
      </w:r>
      <w:r w:rsidRPr="002501FB">
        <w:rPr>
          <w:rFonts w:ascii="Tahoma" w:eastAsia="MyriadPro-Regular" w:hAnsi="Tahoma" w:cs="Tahoma"/>
          <w:color w:val="1D1D1B"/>
          <w:sz w:val="20"/>
          <w:szCs w:val="20"/>
          <w:lang w:eastAsia="en-US"/>
        </w:rPr>
        <w:t xml:space="preserve">aż do uzyskania nośnego podłoża, </w:t>
      </w:r>
      <w:r>
        <w:rPr>
          <w:rFonts w:ascii="Tahoma" w:eastAsia="MyriadPro-Regular" w:hAnsi="Tahoma" w:cs="Tahoma"/>
          <w:color w:val="1D1D1B"/>
          <w:sz w:val="20"/>
          <w:szCs w:val="20"/>
          <w:lang w:eastAsia="en-US"/>
        </w:rPr>
        <w:t>j</w:t>
      </w:r>
      <w:r w:rsidRPr="002501FB">
        <w:rPr>
          <w:rFonts w:ascii="Tahoma" w:eastAsia="MyriadPro-Regular" w:hAnsi="Tahoma" w:cs="Tahoma"/>
          <w:color w:val="1D1D1B"/>
          <w:sz w:val="20"/>
          <w:szCs w:val="20"/>
          <w:lang w:eastAsia="en-US"/>
        </w:rPr>
        <w:t xml:space="preserve">eżeli to konieczne, zniszczony mur naprawić. Spoiny usunąć na głębokość ok. 2 cm. Powierzchnię muru oczyścić mechanicznie. Spoiny można naprawić stosując </w:t>
      </w:r>
      <w:r w:rsidRPr="002501FB">
        <w:rPr>
          <w:rFonts w:ascii="Tahoma" w:eastAsia="MyriadPro-Bold" w:hAnsi="Tahoma" w:cs="Tahoma"/>
          <w:bCs/>
          <w:color w:val="1D1D1B"/>
          <w:sz w:val="20"/>
          <w:szCs w:val="20"/>
          <w:lang w:eastAsia="en-US"/>
        </w:rPr>
        <w:t>tynk podkładowy</w:t>
      </w:r>
      <w:r w:rsidRPr="002501FB">
        <w:rPr>
          <w:rFonts w:ascii="Tahoma" w:eastAsia="MyriadPro-Bold" w:hAnsi="Tahoma" w:cs="Tahoma"/>
          <w:b/>
          <w:bCs/>
          <w:color w:val="1D1D1B"/>
          <w:sz w:val="20"/>
          <w:szCs w:val="20"/>
          <w:lang w:eastAsia="en-US"/>
        </w:rPr>
        <w:t xml:space="preserve"> </w:t>
      </w:r>
      <w:r w:rsidRPr="002501FB">
        <w:rPr>
          <w:rFonts w:ascii="Tahoma" w:eastAsia="MyriadPro-Regular" w:hAnsi="Tahoma" w:cs="Tahoma"/>
          <w:color w:val="1D1D1B"/>
          <w:sz w:val="20"/>
          <w:szCs w:val="20"/>
          <w:lang w:eastAsia="en-US"/>
        </w:rPr>
        <w:t xml:space="preserve">lub </w:t>
      </w:r>
      <w:r w:rsidRPr="002501FB">
        <w:rPr>
          <w:rFonts w:ascii="Tahoma" w:eastAsia="MyriadPro-Bold" w:hAnsi="Tahoma" w:cs="Tahoma"/>
          <w:bCs/>
          <w:color w:val="1D1D1B"/>
          <w:sz w:val="20"/>
          <w:szCs w:val="20"/>
          <w:lang w:eastAsia="en-US"/>
        </w:rPr>
        <w:t>tynk renowacyjny</w:t>
      </w:r>
      <w:r w:rsidRPr="002501FB">
        <w:rPr>
          <w:rFonts w:ascii="Tahoma" w:eastAsia="MyriadPro-Regular" w:hAnsi="Tahoma" w:cs="Tahoma"/>
          <w:color w:val="1D1D1B"/>
          <w:sz w:val="20"/>
          <w:szCs w:val="20"/>
          <w:lang w:eastAsia="en-US"/>
        </w:rPr>
        <w:t>.</w:t>
      </w:r>
    </w:p>
    <w:p w:rsidR="00154170" w:rsidRDefault="00154170" w:rsidP="00EF2E1A">
      <w:pPr>
        <w:pStyle w:val="Standard"/>
        <w:numPr>
          <w:ilvl w:val="0"/>
          <w:numId w:val="6"/>
        </w:numPr>
        <w:tabs>
          <w:tab w:val="left" w:pos="284"/>
        </w:tabs>
        <w:autoSpaceDE w:val="0"/>
        <w:jc w:val="both"/>
        <w:rPr>
          <w:rFonts w:ascii="Tahoma" w:eastAsia="MyriadPro-Regular" w:hAnsi="Tahoma" w:cs="Tahoma"/>
          <w:color w:val="1D1D1B"/>
          <w:lang w:eastAsia="en-US"/>
        </w:rPr>
      </w:pPr>
      <w:r w:rsidRPr="00E0776E">
        <w:rPr>
          <w:rFonts w:ascii="Tahoma" w:hAnsi="Tahoma" w:cs="Tahoma"/>
          <w:bCs/>
          <w:color w:val="auto"/>
        </w:rPr>
        <w:t xml:space="preserve">przygotowanie powierzchni ściany do wykonania wtórnej pionowej izolacji zewnętrznej poprzez odtłuszczenie, odpylenie i wyrównanie. </w:t>
      </w:r>
      <w:r>
        <w:rPr>
          <w:rFonts w:ascii="Tahoma" w:eastAsia="MyriadPro-Regular" w:hAnsi="Tahoma" w:cs="Tahoma"/>
          <w:color w:val="1D1D1B"/>
          <w:lang w:eastAsia="en-US"/>
        </w:rPr>
        <w:t>P</w:t>
      </w:r>
      <w:r w:rsidRPr="00E0776E">
        <w:rPr>
          <w:rFonts w:ascii="Tahoma" w:eastAsia="MyriadPro-Regular" w:hAnsi="Tahoma" w:cs="Tahoma"/>
          <w:color w:val="1D1D1B"/>
          <w:lang w:eastAsia="en-US"/>
        </w:rPr>
        <w:t xml:space="preserve">owierzchnia powinna </w:t>
      </w:r>
      <w:r>
        <w:rPr>
          <w:rFonts w:ascii="Tahoma" w:eastAsia="MyriadPro-Regular" w:hAnsi="Tahoma" w:cs="Tahoma"/>
          <w:color w:val="1D1D1B"/>
          <w:lang w:eastAsia="en-US"/>
        </w:rPr>
        <w:t xml:space="preserve">być </w:t>
      </w:r>
      <w:r w:rsidRPr="00E0776E">
        <w:rPr>
          <w:rFonts w:ascii="Tahoma" w:eastAsia="MyriadPro-Regular" w:hAnsi="Tahoma" w:cs="Tahoma"/>
          <w:color w:val="1D1D1B"/>
          <w:lang w:eastAsia="en-US"/>
        </w:rPr>
        <w:t>bez kawern,</w:t>
      </w:r>
      <w:r>
        <w:rPr>
          <w:rFonts w:ascii="Tahoma" w:eastAsia="MyriadPro-Regular" w:hAnsi="Tahoma" w:cs="Tahoma"/>
          <w:color w:val="1D1D1B"/>
          <w:lang w:eastAsia="en-US"/>
        </w:rPr>
        <w:t xml:space="preserve"> </w:t>
      </w:r>
      <w:r w:rsidRPr="00E0776E">
        <w:rPr>
          <w:rFonts w:ascii="Tahoma" w:eastAsia="MyriadPro-Regular" w:hAnsi="Tahoma" w:cs="Tahoma"/>
          <w:color w:val="1D1D1B"/>
          <w:lang w:eastAsia="en-US"/>
        </w:rPr>
        <w:t>ubytków, wypukłości, pęknięć (luźne</w:t>
      </w:r>
      <w:r>
        <w:rPr>
          <w:rFonts w:ascii="Tahoma" w:eastAsia="MyriadPro-Regular" w:hAnsi="Tahoma" w:cs="Tahoma"/>
          <w:color w:val="1D1D1B"/>
          <w:lang w:eastAsia="en-US"/>
        </w:rPr>
        <w:t xml:space="preserve"> </w:t>
      </w:r>
      <w:r w:rsidRPr="00E0776E">
        <w:rPr>
          <w:rFonts w:ascii="Tahoma" w:eastAsia="MyriadPro-Regular" w:hAnsi="Tahoma" w:cs="Tahoma"/>
          <w:color w:val="1D1D1B"/>
          <w:lang w:eastAsia="en-US"/>
        </w:rPr>
        <w:t>części należy usunąć, wypukłości powyżej</w:t>
      </w:r>
      <w:r>
        <w:rPr>
          <w:rFonts w:ascii="Tahoma" w:eastAsia="MyriadPro-Regular" w:hAnsi="Tahoma" w:cs="Tahoma"/>
          <w:color w:val="1D1D1B"/>
          <w:lang w:eastAsia="en-US"/>
        </w:rPr>
        <w:t xml:space="preserve"> </w:t>
      </w:r>
      <w:r w:rsidRPr="00E0776E">
        <w:rPr>
          <w:rFonts w:ascii="Tahoma" w:eastAsia="MyriadPro-Regular" w:hAnsi="Tahoma" w:cs="Tahoma"/>
          <w:color w:val="1D1D1B"/>
          <w:lang w:eastAsia="en-US"/>
        </w:rPr>
        <w:t>2 mm zlikwidować przez skuwanie,</w:t>
      </w:r>
      <w:r>
        <w:rPr>
          <w:rFonts w:ascii="Tahoma" w:eastAsia="MyriadPro-Regular" w:hAnsi="Tahoma" w:cs="Tahoma"/>
          <w:color w:val="1D1D1B"/>
          <w:lang w:eastAsia="en-US"/>
        </w:rPr>
        <w:t xml:space="preserve"> </w:t>
      </w:r>
      <w:r w:rsidRPr="00E0776E">
        <w:rPr>
          <w:rFonts w:ascii="Tahoma" w:eastAsia="MyriadPro-Regular" w:hAnsi="Tahoma" w:cs="Tahoma"/>
          <w:color w:val="1D1D1B"/>
          <w:lang w:eastAsia="en-US"/>
        </w:rPr>
        <w:t>a</w:t>
      </w:r>
      <w:r>
        <w:rPr>
          <w:rFonts w:ascii="Tahoma" w:eastAsia="MyriadPro-Regular" w:hAnsi="Tahoma" w:cs="Tahoma"/>
          <w:color w:val="1D1D1B"/>
          <w:lang w:eastAsia="en-US"/>
        </w:rPr>
        <w:t xml:space="preserve"> </w:t>
      </w:r>
      <w:r w:rsidRPr="00E0776E">
        <w:rPr>
          <w:rFonts w:ascii="Tahoma" w:eastAsia="MyriadPro-Regular" w:hAnsi="Tahoma" w:cs="Tahoma"/>
          <w:color w:val="1D1D1B"/>
          <w:lang w:eastAsia="en-US"/>
        </w:rPr>
        <w:t>ubytki i zagłębienia o głębokości powyżej</w:t>
      </w:r>
      <w:r>
        <w:rPr>
          <w:rFonts w:ascii="Tahoma" w:eastAsia="MyriadPro-Regular" w:hAnsi="Tahoma" w:cs="Tahoma"/>
          <w:color w:val="1D1D1B"/>
          <w:lang w:eastAsia="en-US"/>
        </w:rPr>
        <w:t xml:space="preserve"> </w:t>
      </w:r>
      <w:r w:rsidRPr="00E0776E">
        <w:rPr>
          <w:rFonts w:ascii="Tahoma" w:eastAsia="MyriadPro-Regular" w:hAnsi="Tahoma" w:cs="Tahoma"/>
          <w:color w:val="1D1D1B"/>
          <w:lang w:eastAsia="en-US"/>
        </w:rPr>
        <w:t>2 mm i rysy o szerokości większej niż</w:t>
      </w:r>
      <w:r>
        <w:rPr>
          <w:rFonts w:ascii="Tahoma" w:eastAsia="MyriadPro-Regular" w:hAnsi="Tahoma" w:cs="Tahoma"/>
          <w:color w:val="1D1D1B"/>
          <w:lang w:eastAsia="en-US"/>
        </w:rPr>
        <w:t xml:space="preserve"> </w:t>
      </w:r>
      <w:r w:rsidRPr="00E0776E">
        <w:rPr>
          <w:rFonts w:ascii="Tahoma" w:eastAsia="MyriadPro-Regular" w:hAnsi="Tahoma" w:cs="Tahoma"/>
          <w:color w:val="1D1D1B"/>
          <w:lang w:eastAsia="en-US"/>
        </w:rPr>
        <w:t xml:space="preserve">3-4 mm wypełnić </w:t>
      </w:r>
      <w:r w:rsidR="000C71B6">
        <w:rPr>
          <w:rFonts w:ascii="Tahoma" w:eastAsia="MyriadPro-Regular" w:hAnsi="Tahoma" w:cs="Tahoma"/>
          <w:color w:val="1D1D1B"/>
          <w:lang w:eastAsia="en-US"/>
        </w:rPr>
        <w:t xml:space="preserve">systemową </w:t>
      </w:r>
      <w:r w:rsidRPr="00E0776E">
        <w:rPr>
          <w:rFonts w:ascii="Tahoma" w:eastAsia="MyriadPro-Regular" w:hAnsi="Tahoma" w:cs="Tahoma"/>
          <w:color w:val="1D1D1B"/>
          <w:lang w:eastAsia="en-US"/>
        </w:rPr>
        <w:t>zaprawą naprawczą</w:t>
      </w:r>
      <w:r w:rsidR="000C71B6">
        <w:rPr>
          <w:rFonts w:ascii="Tahoma" w:eastAsia="MyriadPro-Regular" w:hAnsi="Tahoma" w:cs="Tahoma"/>
          <w:color w:val="1D1D1B"/>
          <w:lang w:eastAsia="en-US"/>
        </w:rPr>
        <w:t xml:space="preserve"> na bazie cementu</w:t>
      </w:r>
      <w:r>
        <w:rPr>
          <w:rFonts w:ascii="Tahoma" w:eastAsia="MyriadPro-Regular" w:hAnsi="Tahoma" w:cs="Tahoma"/>
          <w:color w:val="1D1D1B"/>
          <w:lang w:eastAsia="en-US"/>
        </w:rPr>
        <w:t>.</w:t>
      </w:r>
    </w:p>
    <w:p w:rsidR="002501FB" w:rsidRDefault="002501FB" w:rsidP="002501FB">
      <w:pPr>
        <w:autoSpaceDE w:val="0"/>
        <w:autoSpaceDN w:val="0"/>
        <w:adjustRightInd w:val="0"/>
        <w:jc w:val="both"/>
        <w:rPr>
          <w:rFonts w:ascii="Tahoma" w:eastAsia="MyriadPro-Regular" w:hAnsi="Tahoma" w:cs="Tahoma"/>
          <w:b/>
          <w:color w:val="1D1D1B"/>
          <w:lang w:eastAsia="en-US"/>
        </w:rPr>
      </w:pPr>
    </w:p>
    <w:p w:rsidR="002501FB" w:rsidRPr="002501FB" w:rsidRDefault="002501FB" w:rsidP="002501FB">
      <w:pPr>
        <w:autoSpaceDE w:val="0"/>
        <w:autoSpaceDN w:val="0"/>
        <w:adjustRightInd w:val="0"/>
        <w:jc w:val="both"/>
        <w:rPr>
          <w:rFonts w:ascii="Tahoma" w:eastAsia="MyriadPro-Regular" w:hAnsi="Tahoma" w:cs="Tahoma"/>
          <w:b/>
          <w:color w:val="1D1D1B"/>
          <w:lang w:eastAsia="en-US"/>
        </w:rPr>
      </w:pPr>
      <w:r w:rsidRPr="002501FB">
        <w:rPr>
          <w:rFonts w:ascii="Tahoma" w:eastAsia="MyriadPro-Regular" w:hAnsi="Tahoma" w:cs="Tahoma"/>
          <w:b/>
          <w:color w:val="1D1D1B"/>
          <w:lang w:eastAsia="en-US"/>
        </w:rPr>
        <w:t>Uwaga! Skute tynki, fragmenty cegieł, itp. usuwać codziennie z terenu budowy, nie dopuszczając do ich kontaktu ze zdrowym murem.</w:t>
      </w:r>
    </w:p>
    <w:p w:rsidR="00154170" w:rsidRDefault="00154170" w:rsidP="00154170">
      <w:pPr>
        <w:autoSpaceDE w:val="0"/>
        <w:autoSpaceDN w:val="0"/>
        <w:adjustRightInd w:val="0"/>
        <w:rPr>
          <w:rFonts w:ascii="Tahoma" w:eastAsia="MyriadPro-Bold" w:hAnsi="Tahoma" w:cs="Tahoma"/>
          <w:bCs/>
          <w:color w:val="1D1D1B"/>
          <w:lang w:eastAsia="en-US"/>
        </w:rPr>
      </w:pPr>
    </w:p>
    <w:p w:rsidR="00154170" w:rsidRDefault="00154170" w:rsidP="00154170">
      <w:pPr>
        <w:autoSpaceDE w:val="0"/>
        <w:autoSpaceDN w:val="0"/>
        <w:adjustRightInd w:val="0"/>
        <w:rPr>
          <w:rFonts w:ascii="Tahoma" w:eastAsia="MyriadPro-Bold" w:hAnsi="Tahoma" w:cs="Tahoma"/>
          <w:bCs/>
          <w:color w:val="1D1D1B"/>
          <w:lang w:eastAsia="en-US"/>
        </w:rPr>
      </w:pPr>
      <w:r w:rsidRPr="000664DB">
        <w:rPr>
          <w:rFonts w:ascii="Tahoma" w:eastAsia="MyriadPro-Bold" w:hAnsi="Tahoma" w:cs="Tahoma"/>
          <w:bCs/>
          <w:color w:val="1D1D1B"/>
          <w:lang w:eastAsia="en-US"/>
        </w:rPr>
        <w:t>Prace naprawcze należy wykonać według poniższej technologii</w:t>
      </w:r>
      <w:r>
        <w:rPr>
          <w:rFonts w:ascii="Tahoma" w:eastAsia="MyriadPro-Bold" w:hAnsi="Tahoma" w:cs="Tahoma"/>
          <w:bCs/>
          <w:color w:val="1D1D1B"/>
          <w:lang w:eastAsia="en-US"/>
        </w:rPr>
        <w:t>:</w:t>
      </w:r>
    </w:p>
    <w:p w:rsidR="00154170" w:rsidRDefault="00154170" w:rsidP="00154170">
      <w:pPr>
        <w:autoSpaceDE w:val="0"/>
        <w:autoSpaceDN w:val="0"/>
        <w:adjustRightInd w:val="0"/>
        <w:rPr>
          <w:rFonts w:ascii="Tahoma" w:eastAsia="MyriadPro-Bold" w:hAnsi="Tahoma" w:cs="Tahoma"/>
          <w:bCs/>
          <w:color w:val="1D1D1B"/>
          <w:lang w:eastAsia="en-US"/>
        </w:rPr>
      </w:pPr>
    </w:p>
    <w:p w:rsidR="00154170" w:rsidRPr="00A858D5" w:rsidRDefault="00A858D5" w:rsidP="00154170">
      <w:pPr>
        <w:rPr>
          <w:rFonts w:ascii="Tahoma" w:hAnsi="Tahoma" w:cs="Tahoma"/>
          <w:b/>
        </w:rPr>
      </w:pPr>
      <w:r w:rsidRPr="00A858D5">
        <w:rPr>
          <w:rFonts w:ascii="Tahoma" w:hAnsi="Tahoma" w:cs="Tahoma"/>
          <w:b/>
        </w:rPr>
        <w:t>Hydroizolacja w gruncie</w:t>
      </w:r>
    </w:p>
    <w:p w:rsidR="00154170" w:rsidRPr="007D6932" w:rsidRDefault="00154170" w:rsidP="00154170">
      <w:pPr>
        <w:jc w:val="both"/>
        <w:rPr>
          <w:rFonts w:ascii="Tahoma" w:hAnsi="Tahoma" w:cs="Tahoma"/>
          <w:u w:val="single"/>
        </w:rPr>
      </w:pPr>
      <w:r w:rsidRPr="007D6932">
        <w:rPr>
          <w:rFonts w:ascii="Tahoma" w:hAnsi="Tahoma" w:cs="Tahoma"/>
          <w:u w:val="single"/>
        </w:rPr>
        <w:t>Gruntowanie podłoża</w:t>
      </w:r>
    </w:p>
    <w:p w:rsidR="00154170" w:rsidRPr="00135C0F" w:rsidRDefault="00154170" w:rsidP="00154170">
      <w:pPr>
        <w:jc w:val="both"/>
        <w:rPr>
          <w:rFonts w:ascii="Tahoma" w:hAnsi="Tahoma" w:cs="Tahoma"/>
        </w:rPr>
      </w:pPr>
      <w:r w:rsidRPr="00135C0F">
        <w:rPr>
          <w:rFonts w:ascii="Tahoma" w:hAnsi="Tahoma" w:cs="Tahoma"/>
        </w:rPr>
        <w:t>Gruntowanie podłoża wykonać koncentratem bitumicznej emulsji, o wysokiej odporności na zasady. Przed użyciem materiał rozcieńczyć z wodą w stosunku objętościowym 1:10. Roztwór nanosić szczotkami.</w:t>
      </w:r>
    </w:p>
    <w:p w:rsidR="00154170" w:rsidRPr="00135C0F" w:rsidRDefault="00154170" w:rsidP="00154170">
      <w:pPr>
        <w:jc w:val="both"/>
        <w:rPr>
          <w:rFonts w:ascii="Tahoma" w:hAnsi="Tahoma" w:cs="Tahoma"/>
        </w:rPr>
      </w:pPr>
      <w:r w:rsidRPr="00135C0F">
        <w:rPr>
          <w:rFonts w:ascii="Tahoma" w:hAnsi="Tahoma" w:cs="Tahoma"/>
        </w:rPr>
        <w:t>Zużycie</w:t>
      </w:r>
      <w:r>
        <w:rPr>
          <w:rFonts w:ascii="Tahoma" w:hAnsi="Tahoma" w:cs="Tahoma"/>
        </w:rPr>
        <w:t xml:space="preserve"> – ok. </w:t>
      </w:r>
      <w:r w:rsidRPr="000664DB">
        <w:rPr>
          <w:rFonts w:ascii="Tahoma" w:hAnsi="Tahoma" w:cs="Tahoma"/>
        </w:rPr>
        <w:t>50ml/m2</w:t>
      </w:r>
      <w:r w:rsidRPr="00135C0F">
        <w:rPr>
          <w:rFonts w:ascii="Tahoma" w:hAnsi="Tahoma" w:cs="Tahoma"/>
        </w:rPr>
        <w:t xml:space="preserve"> </w:t>
      </w:r>
      <w:r w:rsidRPr="00135C0F">
        <w:rPr>
          <w:rFonts w:ascii="Tahoma" w:hAnsi="Tahoma" w:cs="Tahoma"/>
        </w:rPr>
        <w:tab/>
      </w:r>
      <w:r w:rsidRPr="00135C0F">
        <w:rPr>
          <w:rFonts w:ascii="Tahoma" w:hAnsi="Tahoma" w:cs="Tahoma"/>
        </w:rPr>
        <w:tab/>
      </w:r>
    </w:p>
    <w:p w:rsidR="00154170" w:rsidRPr="007D6932" w:rsidRDefault="00154170" w:rsidP="00154170">
      <w:pPr>
        <w:jc w:val="both"/>
        <w:rPr>
          <w:rFonts w:ascii="Tahoma" w:hAnsi="Tahoma" w:cs="Tahoma"/>
          <w:u w:val="single"/>
        </w:rPr>
      </w:pPr>
      <w:r w:rsidRPr="007D6932">
        <w:rPr>
          <w:rFonts w:ascii="Tahoma" w:hAnsi="Tahoma" w:cs="Tahoma"/>
          <w:u w:val="single"/>
        </w:rPr>
        <w:t>Izolacja</w:t>
      </w:r>
    </w:p>
    <w:p w:rsidR="00154170" w:rsidRPr="00135C0F" w:rsidRDefault="00154170" w:rsidP="00154170">
      <w:pPr>
        <w:jc w:val="both"/>
        <w:rPr>
          <w:rFonts w:ascii="Tahoma" w:hAnsi="Tahoma" w:cs="Tahoma"/>
        </w:rPr>
      </w:pPr>
      <w:r w:rsidRPr="00135C0F">
        <w:rPr>
          <w:rFonts w:ascii="Tahoma" w:hAnsi="Tahoma" w:cs="Tahoma"/>
        </w:rPr>
        <w:t>Powierzchniową izolację wykonać z wysokoelastyczn</w:t>
      </w:r>
      <w:r>
        <w:rPr>
          <w:rFonts w:ascii="Tahoma" w:hAnsi="Tahoma" w:cs="Tahoma"/>
        </w:rPr>
        <w:t>ej</w:t>
      </w:r>
      <w:r w:rsidRPr="00135C0F">
        <w:rPr>
          <w:rFonts w:ascii="Tahoma" w:hAnsi="Tahoma" w:cs="Tahoma"/>
        </w:rPr>
        <w:t>, niezawierająca rozpuszczalników, dwuskładnikow</w:t>
      </w:r>
      <w:r>
        <w:rPr>
          <w:rFonts w:ascii="Tahoma" w:hAnsi="Tahoma" w:cs="Tahoma"/>
        </w:rPr>
        <w:t>ej</w:t>
      </w:r>
      <w:r w:rsidRPr="00135C0F">
        <w:rPr>
          <w:rFonts w:ascii="Tahoma" w:hAnsi="Tahoma" w:cs="Tahoma"/>
        </w:rPr>
        <w:t xml:space="preserve"> mas</w:t>
      </w:r>
      <w:r>
        <w:rPr>
          <w:rFonts w:ascii="Tahoma" w:hAnsi="Tahoma" w:cs="Tahoma"/>
        </w:rPr>
        <w:t>y</w:t>
      </w:r>
      <w:r w:rsidRPr="00135C0F">
        <w:rPr>
          <w:rFonts w:ascii="Tahoma" w:hAnsi="Tahoma" w:cs="Tahoma"/>
        </w:rPr>
        <w:t xml:space="preserve"> uszczelniając</w:t>
      </w:r>
      <w:r>
        <w:rPr>
          <w:rFonts w:ascii="Tahoma" w:hAnsi="Tahoma" w:cs="Tahoma"/>
        </w:rPr>
        <w:t>ej</w:t>
      </w:r>
      <w:r w:rsidRPr="00135C0F">
        <w:rPr>
          <w:rFonts w:ascii="Tahoma" w:hAnsi="Tahoma" w:cs="Tahoma"/>
        </w:rPr>
        <w:t xml:space="preserve"> na bazie tworzyw sztucznych i mas bitumicznych. Grubość wyschniętej warstwy powinna </w:t>
      </w:r>
      <w:r>
        <w:rPr>
          <w:rFonts w:ascii="Tahoma" w:hAnsi="Tahoma" w:cs="Tahoma"/>
        </w:rPr>
        <w:t xml:space="preserve">wynosić </w:t>
      </w:r>
      <w:r w:rsidRPr="00135C0F">
        <w:rPr>
          <w:rFonts w:ascii="Tahoma" w:hAnsi="Tahoma" w:cs="Tahoma"/>
        </w:rPr>
        <w:t>4 mm przy obciążeniu woda pod ciśnieniem (wtedy dodatkowo należy izolację zazbroić</w:t>
      </w:r>
      <w:r w:rsidRPr="00135C0F">
        <w:rPr>
          <w:rFonts w:ascii="Tahoma" w:hAnsi="Tahoma" w:cs="Tahoma"/>
          <w:b/>
        </w:rPr>
        <w:t xml:space="preserve"> </w:t>
      </w:r>
      <w:r w:rsidRPr="000664DB">
        <w:rPr>
          <w:rFonts w:ascii="Tahoma" w:hAnsi="Tahoma" w:cs="Tahoma"/>
        </w:rPr>
        <w:t>siatką z włókna szklanego nr 2</w:t>
      </w:r>
      <w:r w:rsidRPr="00135C0F">
        <w:rPr>
          <w:rFonts w:ascii="Tahoma" w:hAnsi="Tahoma" w:cs="Tahoma"/>
        </w:rPr>
        <w:t>.</w:t>
      </w:r>
    </w:p>
    <w:p w:rsidR="00154170" w:rsidRPr="00135C0F" w:rsidRDefault="00154170" w:rsidP="00154170">
      <w:pPr>
        <w:jc w:val="both"/>
        <w:rPr>
          <w:rFonts w:ascii="Tahoma" w:hAnsi="Tahoma" w:cs="Tahoma"/>
        </w:rPr>
      </w:pPr>
      <w:r>
        <w:rPr>
          <w:rFonts w:ascii="Tahoma" w:hAnsi="Tahoma" w:cs="Tahoma"/>
        </w:rPr>
        <w:t xml:space="preserve">Zużycie – </w:t>
      </w:r>
      <w:r w:rsidRPr="00135C0F">
        <w:rPr>
          <w:rFonts w:ascii="Tahoma" w:hAnsi="Tahoma" w:cs="Tahoma"/>
        </w:rPr>
        <w:t>woda pod ciśnieniem:</w:t>
      </w:r>
      <w:r w:rsidRPr="00135C0F">
        <w:rPr>
          <w:rFonts w:ascii="Tahoma" w:hAnsi="Tahoma" w:cs="Tahoma"/>
          <w:b/>
        </w:rPr>
        <w:t xml:space="preserve">  </w:t>
      </w:r>
      <w:r w:rsidRPr="00A17513">
        <w:rPr>
          <w:rFonts w:ascii="Tahoma" w:hAnsi="Tahoma" w:cs="Tahoma"/>
        </w:rPr>
        <w:t xml:space="preserve">masa uszczelniająca </w:t>
      </w:r>
      <w:r>
        <w:rPr>
          <w:rFonts w:ascii="Tahoma" w:hAnsi="Tahoma" w:cs="Tahoma"/>
        </w:rPr>
        <w:t xml:space="preserve">– </w:t>
      </w:r>
      <w:r w:rsidRPr="00A17513">
        <w:rPr>
          <w:rFonts w:ascii="Tahoma" w:hAnsi="Tahoma" w:cs="Tahoma"/>
        </w:rPr>
        <w:t xml:space="preserve"> 4,5 l/ m2 (grub. 4 mm)</w:t>
      </w:r>
      <w:r w:rsidRPr="00135C0F">
        <w:rPr>
          <w:rFonts w:ascii="Tahoma" w:hAnsi="Tahoma" w:cs="Tahoma"/>
        </w:rPr>
        <w:t xml:space="preserve">      </w:t>
      </w:r>
      <w:r w:rsidRPr="00135C0F">
        <w:rPr>
          <w:rFonts w:ascii="Tahoma" w:hAnsi="Tahoma" w:cs="Tahoma"/>
        </w:rPr>
        <w:tab/>
      </w:r>
      <w:r w:rsidRPr="00135C0F">
        <w:rPr>
          <w:rFonts w:ascii="Tahoma" w:hAnsi="Tahoma" w:cs="Tahoma"/>
        </w:rPr>
        <w:tab/>
      </w:r>
      <w:r w:rsidRPr="00135C0F">
        <w:rPr>
          <w:rFonts w:ascii="Tahoma" w:hAnsi="Tahoma" w:cs="Tahoma"/>
        </w:rPr>
        <w:tab/>
      </w:r>
      <w:r w:rsidRPr="00135C0F">
        <w:rPr>
          <w:rFonts w:ascii="Tahoma" w:hAnsi="Tahoma" w:cs="Tahoma"/>
        </w:rPr>
        <w:tab/>
      </w:r>
      <w:r>
        <w:rPr>
          <w:rFonts w:ascii="Tahoma" w:hAnsi="Tahoma" w:cs="Tahoma"/>
        </w:rPr>
        <w:t xml:space="preserve">                        </w:t>
      </w:r>
      <w:r w:rsidRPr="00A17513">
        <w:rPr>
          <w:rFonts w:ascii="Tahoma" w:hAnsi="Tahoma" w:cs="Tahoma"/>
        </w:rPr>
        <w:t>Siatka z włókna szklanego nr 2</w:t>
      </w:r>
      <w:r w:rsidRPr="00A17513">
        <w:rPr>
          <w:rFonts w:ascii="Tahoma" w:hAnsi="Tahoma" w:cs="Tahoma"/>
        </w:rPr>
        <w:tab/>
      </w:r>
      <w:r>
        <w:rPr>
          <w:rFonts w:ascii="Tahoma" w:hAnsi="Tahoma" w:cs="Tahoma"/>
        </w:rPr>
        <w:t xml:space="preserve">– </w:t>
      </w:r>
      <w:r w:rsidRPr="00A17513">
        <w:rPr>
          <w:rFonts w:ascii="Tahoma" w:hAnsi="Tahoma" w:cs="Tahoma"/>
        </w:rPr>
        <w:t>1,05 m2</w:t>
      </w:r>
      <w:r w:rsidRPr="00A17513">
        <w:rPr>
          <w:rFonts w:ascii="Tahoma" w:hAnsi="Tahoma" w:cs="Tahoma"/>
          <w:vertAlign w:val="superscript"/>
        </w:rPr>
        <w:t xml:space="preserve"> </w:t>
      </w:r>
      <w:r w:rsidRPr="00A17513">
        <w:rPr>
          <w:rFonts w:ascii="Tahoma" w:hAnsi="Tahoma" w:cs="Tahoma"/>
        </w:rPr>
        <w:t>/m2</w:t>
      </w:r>
      <w:r w:rsidRPr="00135C0F">
        <w:rPr>
          <w:rFonts w:ascii="Tahoma" w:hAnsi="Tahoma" w:cs="Tahoma"/>
        </w:rPr>
        <w:tab/>
      </w:r>
      <w:r w:rsidRPr="00135C0F">
        <w:rPr>
          <w:rFonts w:ascii="Tahoma" w:hAnsi="Tahoma" w:cs="Tahoma"/>
        </w:rPr>
        <w:tab/>
      </w:r>
    </w:p>
    <w:p w:rsidR="00154170" w:rsidRPr="00135C0F" w:rsidRDefault="00154170" w:rsidP="00154170">
      <w:pPr>
        <w:jc w:val="both"/>
        <w:rPr>
          <w:rFonts w:ascii="Tahoma" w:hAnsi="Tahoma" w:cs="Tahoma"/>
        </w:rPr>
      </w:pPr>
    </w:p>
    <w:p w:rsidR="00154170" w:rsidRPr="00A858D5" w:rsidRDefault="00A858D5" w:rsidP="00154170">
      <w:pPr>
        <w:jc w:val="both"/>
        <w:rPr>
          <w:rFonts w:ascii="Tahoma" w:hAnsi="Tahoma" w:cs="Tahoma"/>
          <w:b/>
        </w:rPr>
      </w:pPr>
      <w:r w:rsidRPr="00A858D5">
        <w:rPr>
          <w:rFonts w:ascii="Tahoma" w:hAnsi="Tahoma" w:cs="Tahoma"/>
          <w:b/>
        </w:rPr>
        <w:t>Strefa cokołowa – do ok. 0,</w:t>
      </w:r>
      <w:r w:rsidR="0018128A">
        <w:rPr>
          <w:rFonts w:ascii="Tahoma" w:hAnsi="Tahoma" w:cs="Tahoma"/>
          <w:b/>
        </w:rPr>
        <w:t>8</w:t>
      </w:r>
      <w:r w:rsidR="00154170" w:rsidRPr="00A858D5">
        <w:rPr>
          <w:rFonts w:ascii="Tahoma" w:hAnsi="Tahoma" w:cs="Tahoma"/>
          <w:b/>
        </w:rPr>
        <w:t xml:space="preserve"> </w:t>
      </w:r>
      <w:r w:rsidRPr="00A858D5">
        <w:rPr>
          <w:rFonts w:ascii="Tahoma" w:hAnsi="Tahoma" w:cs="Tahoma"/>
          <w:b/>
        </w:rPr>
        <w:t xml:space="preserve">m </w:t>
      </w:r>
      <w:r w:rsidR="00154170" w:rsidRPr="00A858D5">
        <w:rPr>
          <w:rFonts w:ascii="Tahoma" w:hAnsi="Tahoma" w:cs="Tahoma"/>
          <w:b/>
        </w:rPr>
        <w:t>od poziomu terenu</w:t>
      </w:r>
    </w:p>
    <w:p w:rsidR="00154170" w:rsidRPr="00135C0F" w:rsidRDefault="00154170" w:rsidP="00154170">
      <w:pPr>
        <w:tabs>
          <w:tab w:val="left" w:pos="284"/>
        </w:tabs>
        <w:jc w:val="both"/>
        <w:rPr>
          <w:rFonts w:ascii="Tahoma" w:hAnsi="Tahoma" w:cs="Tahoma"/>
          <w:lang w:val="de-DE"/>
        </w:rPr>
      </w:pPr>
      <w:r w:rsidRPr="00135C0F">
        <w:rPr>
          <w:rFonts w:ascii="Tahoma" w:hAnsi="Tahoma" w:cs="Tahoma"/>
          <w:u w:val="single"/>
          <w:lang w:val="de-DE"/>
        </w:rPr>
        <w:t xml:space="preserve">Obrzutka </w:t>
      </w:r>
    </w:p>
    <w:p w:rsidR="00154170" w:rsidRPr="00135C0F" w:rsidRDefault="00154170" w:rsidP="00154170">
      <w:pPr>
        <w:tabs>
          <w:tab w:val="left" w:pos="284"/>
        </w:tabs>
        <w:jc w:val="both"/>
        <w:rPr>
          <w:rFonts w:ascii="Tahoma" w:hAnsi="Tahoma" w:cs="Tahoma"/>
          <w:b/>
          <w:u w:val="single"/>
        </w:rPr>
      </w:pPr>
      <w:r w:rsidRPr="00135C0F">
        <w:rPr>
          <w:rFonts w:ascii="Tahoma" w:hAnsi="Tahoma" w:cs="Tahoma"/>
        </w:rPr>
        <w:t>W celu wykonania obrzutki proponujemy zastosować przyczepną, przeznaczoną do natryskiwania, hydraulicznie wiążąca zaprawę. Obrzutkę należy wykonać nie w pełni kryjąco tzn. na 50-70 % powierzchni.</w:t>
      </w:r>
    </w:p>
    <w:p w:rsidR="00154170" w:rsidRPr="00135C0F" w:rsidRDefault="00154170" w:rsidP="00154170">
      <w:pPr>
        <w:tabs>
          <w:tab w:val="left" w:pos="284"/>
        </w:tabs>
        <w:jc w:val="both"/>
        <w:rPr>
          <w:rFonts w:ascii="Tahoma" w:hAnsi="Tahoma" w:cs="Tahoma"/>
        </w:rPr>
      </w:pPr>
      <w:r w:rsidRPr="00135C0F">
        <w:rPr>
          <w:rFonts w:ascii="Tahoma" w:hAnsi="Tahoma" w:cs="Tahoma"/>
        </w:rPr>
        <w:t>Zużycie</w:t>
      </w:r>
      <w:r>
        <w:rPr>
          <w:rFonts w:ascii="Tahoma" w:hAnsi="Tahoma" w:cs="Tahoma"/>
        </w:rPr>
        <w:t xml:space="preserve"> - ok</w:t>
      </w:r>
      <w:r w:rsidRPr="00135C0F">
        <w:rPr>
          <w:rFonts w:ascii="Tahoma" w:hAnsi="Tahoma" w:cs="Tahoma"/>
        </w:rPr>
        <w:t>. 6,0 kg/m2</w:t>
      </w:r>
    </w:p>
    <w:p w:rsidR="00154170" w:rsidRPr="00135C0F" w:rsidRDefault="00154170" w:rsidP="00154170">
      <w:pPr>
        <w:tabs>
          <w:tab w:val="left" w:pos="284"/>
        </w:tabs>
        <w:jc w:val="both"/>
        <w:rPr>
          <w:rFonts w:ascii="Tahoma" w:hAnsi="Tahoma" w:cs="Tahoma"/>
          <w:u w:val="single"/>
        </w:rPr>
      </w:pPr>
      <w:r w:rsidRPr="00135C0F">
        <w:rPr>
          <w:rFonts w:ascii="Tahoma" w:hAnsi="Tahoma" w:cs="Tahoma"/>
          <w:u w:val="single"/>
        </w:rPr>
        <w:t xml:space="preserve">Tynk podkładowy </w:t>
      </w:r>
    </w:p>
    <w:p w:rsidR="00154170" w:rsidRDefault="00154170" w:rsidP="00154170">
      <w:pPr>
        <w:jc w:val="both"/>
        <w:rPr>
          <w:rFonts w:ascii="Tahoma" w:hAnsi="Tahoma" w:cs="Tahoma"/>
        </w:rPr>
      </w:pPr>
      <w:r w:rsidRPr="00135C0F">
        <w:rPr>
          <w:rFonts w:ascii="Tahoma" w:hAnsi="Tahoma" w:cs="Tahoma"/>
        </w:rPr>
        <w:t xml:space="preserve">W celu wykonania tynku podkładowego proponujemy zastosować </w:t>
      </w:r>
      <w:r w:rsidRPr="00135C0F">
        <w:rPr>
          <w:rFonts w:ascii="Tahoma" w:hAnsi="Tahoma" w:cs="Tahoma"/>
          <w:snapToGrid w:val="0"/>
        </w:rPr>
        <w:t>mineralny tynk podkładowy. Może on być stosowany zarówno jako zaprawa wyrównująca, jak i porowaty tynk podkładowy stosowany pod tynkiem renowacyjnym</w:t>
      </w:r>
      <w:r>
        <w:rPr>
          <w:rFonts w:ascii="Tahoma" w:hAnsi="Tahoma" w:cs="Tahoma"/>
          <w:snapToGrid w:val="0"/>
        </w:rPr>
        <w:t xml:space="preserve">. </w:t>
      </w:r>
      <w:r w:rsidRPr="00135C0F">
        <w:rPr>
          <w:rFonts w:ascii="Tahoma" w:hAnsi="Tahoma" w:cs="Tahoma"/>
          <w:snapToGrid w:val="0"/>
        </w:rPr>
        <w:t>Ten porowaty tynk podkładowy odznacza się następującymi właściwościami: zdolność magazynowania soli, duża paroprzepuszczalność i siła osuszająca, ekstremalna zawartość porów, odporność na mróz i warunki atmosferyczne, bardzo łatwa obróbka, niewielkie zużycie materiałów, możliwość podawania pompą, optymalnie dobrane wytrzymałość na ściskanie i rozciąganie przy zginaniu, niewielka zdolność kapilarnego wchłaniania wody.</w:t>
      </w:r>
      <w:r w:rsidRPr="00135C0F">
        <w:rPr>
          <w:rFonts w:ascii="Tahoma" w:hAnsi="Tahoma" w:cs="Tahoma"/>
        </w:rPr>
        <w:t xml:space="preserve"> Zużycie materiału na każdy cm nałożonej warstwy wynosi 11 kg/m2. </w:t>
      </w:r>
    </w:p>
    <w:p w:rsidR="00154170" w:rsidRPr="00135C0F" w:rsidRDefault="00154170" w:rsidP="00154170">
      <w:pPr>
        <w:jc w:val="both"/>
        <w:rPr>
          <w:rFonts w:ascii="Tahoma" w:hAnsi="Tahoma" w:cs="Tahoma"/>
        </w:rPr>
      </w:pPr>
      <w:r w:rsidRPr="00135C0F">
        <w:rPr>
          <w:rFonts w:ascii="Tahoma" w:hAnsi="Tahoma" w:cs="Tahoma"/>
        </w:rPr>
        <w:t xml:space="preserve">Zużycie </w:t>
      </w:r>
      <w:r>
        <w:rPr>
          <w:rFonts w:ascii="Tahoma" w:hAnsi="Tahoma" w:cs="Tahoma"/>
        </w:rPr>
        <w:t>- o</w:t>
      </w:r>
      <w:r w:rsidRPr="00135C0F">
        <w:rPr>
          <w:rFonts w:ascii="Tahoma" w:hAnsi="Tahoma" w:cs="Tahoma"/>
        </w:rPr>
        <w:t>k. 11 kg/m2/1cm</w:t>
      </w:r>
      <w:r w:rsidRPr="00135C0F">
        <w:rPr>
          <w:rFonts w:ascii="Tahoma" w:hAnsi="Tahoma" w:cs="Tahoma"/>
        </w:rPr>
        <w:tab/>
      </w:r>
    </w:p>
    <w:p w:rsidR="00154170" w:rsidRPr="00135C0F" w:rsidRDefault="00154170" w:rsidP="00154170">
      <w:pPr>
        <w:tabs>
          <w:tab w:val="left" w:pos="284"/>
        </w:tabs>
        <w:jc w:val="both"/>
        <w:rPr>
          <w:rFonts w:ascii="Tahoma" w:hAnsi="Tahoma" w:cs="Tahoma"/>
          <w:b/>
          <w:u w:val="single"/>
        </w:rPr>
      </w:pPr>
      <w:r w:rsidRPr="00135C0F">
        <w:rPr>
          <w:rFonts w:ascii="Tahoma" w:hAnsi="Tahoma" w:cs="Tahoma"/>
          <w:u w:val="single"/>
        </w:rPr>
        <w:t xml:space="preserve">Tynk renowacyjny </w:t>
      </w:r>
    </w:p>
    <w:p w:rsidR="00154170" w:rsidRPr="00135C0F" w:rsidRDefault="00154170" w:rsidP="00154170">
      <w:pPr>
        <w:jc w:val="both"/>
        <w:rPr>
          <w:rFonts w:ascii="Tahoma" w:hAnsi="Tahoma" w:cs="Tahoma"/>
        </w:rPr>
      </w:pPr>
      <w:r w:rsidRPr="00135C0F">
        <w:rPr>
          <w:rFonts w:ascii="Tahoma" w:hAnsi="Tahoma" w:cs="Tahoma"/>
        </w:rPr>
        <w:t xml:space="preserve">W celu wykonania tynku renowacyjnego proponujemy zastosować </w:t>
      </w:r>
      <w:r w:rsidRPr="00135C0F">
        <w:rPr>
          <w:rFonts w:ascii="Tahoma" w:hAnsi="Tahoma" w:cs="Tahoma"/>
          <w:snapToGrid w:val="0"/>
          <w:color w:val="000000"/>
        </w:rPr>
        <w:t xml:space="preserve">hydraulicznie wiążącą, gotową suchą zaprawą wyprodukowaną z dobranych kruszyw i dodatków regulujących. Nakłada się ją na odpowiednio przygotowane podłoże. </w:t>
      </w:r>
      <w:r>
        <w:rPr>
          <w:rFonts w:ascii="Tahoma" w:hAnsi="Tahoma" w:cs="Tahoma"/>
          <w:snapToGrid w:val="0"/>
          <w:color w:val="000000"/>
        </w:rPr>
        <w:t>M</w:t>
      </w:r>
      <w:r w:rsidRPr="00135C0F">
        <w:rPr>
          <w:rFonts w:ascii="Tahoma" w:hAnsi="Tahoma" w:cs="Tahoma"/>
          <w:snapToGrid w:val="0"/>
          <w:color w:val="000000"/>
        </w:rPr>
        <w:t xml:space="preserve">iesza się na budowie z wodą. Właściwości: dobra paroprzepuszczalność, niewielka zdolność do pochłaniania wody kapilarnej, duża zawartość porów, </w:t>
      </w:r>
      <w:r w:rsidRPr="00135C0F">
        <w:rPr>
          <w:rFonts w:ascii="Tahoma" w:hAnsi="Tahoma" w:cs="Tahoma"/>
          <w:snapToGrid w:val="0"/>
          <w:color w:val="000000"/>
        </w:rPr>
        <w:lastRenderedPageBreak/>
        <w:t xml:space="preserve">mały stosunek wytrzymałości na ściskanie do wytrzymałości na rozciąganie przy zginaniu, łatwa obróbka (możliwość nanoszenia agregatem). </w:t>
      </w:r>
      <w:r w:rsidRPr="00135C0F">
        <w:rPr>
          <w:rFonts w:ascii="Tahoma" w:hAnsi="Tahoma" w:cs="Tahoma"/>
        </w:rPr>
        <w:t xml:space="preserve">Zużycie materiału na każdy cm nałożonej warstwy wynosi 10 kg/m2. </w:t>
      </w:r>
    </w:p>
    <w:p w:rsidR="00154170" w:rsidRPr="00135C0F" w:rsidRDefault="00154170" w:rsidP="00154170">
      <w:pPr>
        <w:jc w:val="both"/>
        <w:rPr>
          <w:rFonts w:ascii="Tahoma" w:hAnsi="Tahoma" w:cs="Tahoma"/>
        </w:rPr>
      </w:pPr>
      <w:r w:rsidRPr="00135C0F">
        <w:rPr>
          <w:rFonts w:ascii="Tahoma" w:hAnsi="Tahoma" w:cs="Tahoma"/>
        </w:rPr>
        <w:t>Zużycie</w:t>
      </w:r>
      <w:r>
        <w:rPr>
          <w:rFonts w:ascii="Tahoma" w:hAnsi="Tahoma" w:cs="Tahoma"/>
        </w:rPr>
        <w:t xml:space="preserve"> - </w:t>
      </w:r>
      <w:r w:rsidRPr="00135C0F">
        <w:rPr>
          <w:rFonts w:ascii="Tahoma" w:hAnsi="Tahoma" w:cs="Tahoma"/>
        </w:rPr>
        <w:t>ok. 20 kg/m2/2cm</w:t>
      </w:r>
      <w:r w:rsidRPr="00135C0F">
        <w:rPr>
          <w:rFonts w:ascii="Tahoma" w:hAnsi="Tahoma" w:cs="Tahoma"/>
        </w:rPr>
        <w:tab/>
      </w:r>
    </w:p>
    <w:p w:rsidR="00154170" w:rsidRPr="00A17513" w:rsidRDefault="00154170" w:rsidP="00154170">
      <w:pPr>
        <w:tabs>
          <w:tab w:val="left" w:pos="284"/>
        </w:tabs>
        <w:jc w:val="both"/>
        <w:rPr>
          <w:rFonts w:ascii="Tahoma" w:hAnsi="Tahoma" w:cs="Tahoma"/>
          <w:u w:val="single"/>
        </w:rPr>
      </w:pPr>
      <w:r w:rsidRPr="00135C0F">
        <w:rPr>
          <w:rFonts w:ascii="Tahoma" w:hAnsi="Tahoma" w:cs="Tahoma"/>
          <w:u w:val="single"/>
        </w:rPr>
        <w:t xml:space="preserve">Drobnoziarnisty tynk renowacyjny </w:t>
      </w:r>
    </w:p>
    <w:p w:rsidR="00154170" w:rsidRDefault="00154170" w:rsidP="00154170">
      <w:pPr>
        <w:jc w:val="both"/>
        <w:rPr>
          <w:rFonts w:ascii="Tahoma" w:hAnsi="Tahoma" w:cs="Tahoma"/>
          <w:snapToGrid w:val="0"/>
          <w:color w:val="000000"/>
        </w:rPr>
      </w:pPr>
      <w:r w:rsidRPr="00135C0F">
        <w:rPr>
          <w:rFonts w:ascii="Tahoma" w:hAnsi="Tahoma" w:cs="Tahoma"/>
          <w:snapToGrid w:val="0"/>
          <w:color w:val="000000"/>
        </w:rPr>
        <w:t>Tynk stosowany jest szczególnie do wyrównywania i wygładzania w systemie renowacji zawilgoconych murów piwnicznych. Nakładany jest na tynk renowacyjny</w:t>
      </w:r>
      <w:r>
        <w:rPr>
          <w:rFonts w:ascii="Tahoma" w:hAnsi="Tahoma" w:cs="Tahoma"/>
          <w:snapToGrid w:val="0"/>
          <w:color w:val="000000"/>
        </w:rPr>
        <w:t xml:space="preserve">. </w:t>
      </w:r>
      <w:r w:rsidRPr="00135C0F">
        <w:rPr>
          <w:rFonts w:ascii="Tahoma" w:hAnsi="Tahoma" w:cs="Tahoma"/>
          <w:snapToGrid w:val="0"/>
          <w:color w:val="000000"/>
        </w:rPr>
        <w:t xml:space="preserve">Drobnoziarnisty tynk jest łatwy w obróbce, a po wyschnięciu pozostaje paroprzepuszczalny oraz odporny na mróz i warunki atmosferyczne. Po zakończeniu zabiegów pielęgnacyjnych oraz jego całkowitym wyschnięciu może być pokrywany paroprzepuszczalną powłoką malarską </w:t>
      </w:r>
    </w:p>
    <w:p w:rsidR="00154170" w:rsidRDefault="00154170" w:rsidP="00154170">
      <w:pPr>
        <w:jc w:val="both"/>
        <w:rPr>
          <w:rFonts w:ascii="Tahoma" w:hAnsi="Tahoma" w:cs="Tahoma"/>
        </w:rPr>
      </w:pPr>
      <w:r w:rsidRPr="00135C0F">
        <w:rPr>
          <w:rFonts w:ascii="Tahoma" w:hAnsi="Tahoma" w:cs="Tahoma"/>
        </w:rPr>
        <w:t xml:space="preserve">Zużycie </w:t>
      </w:r>
      <w:r>
        <w:rPr>
          <w:rFonts w:ascii="Tahoma" w:hAnsi="Tahoma" w:cs="Tahoma"/>
        </w:rPr>
        <w:t xml:space="preserve">- </w:t>
      </w:r>
      <w:r w:rsidRPr="00135C0F">
        <w:rPr>
          <w:rFonts w:ascii="Tahoma" w:hAnsi="Tahoma" w:cs="Tahoma"/>
        </w:rPr>
        <w:t>ok. 4,0 kg/m2/3mm</w:t>
      </w:r>
      <w:r w:rsidRPr="00135C0F">
        <w:rPr>
          <w:rFonts w:ascii="Tahoma" w:hAnsi="Tahoma" w:cs="Tahoma"/>
        </w:rPr>
        <w:tab/>
      </w:r>
    </w:p>
    <w:p w:rsidR="002501FB" w:rsidRPr="00135C0F" w:rsidRDefault="002501FB" w:rsidP="00154170">
      <w:pPr>
        <w:jc w:val="both"/>
        <w:rPr>
          <w:rFonts w:ascii="Tahoma" w:hAnsi="Tahoma" w:cs="Tahoma"/>
        </w:rPr>
      </w:pPr>
    </w:p>
    <w:p w:rsidR="002501FB" w:rsidRPr="002501FB" w:rsidRDefault="002501FB" w:rsidP="002501FB">
      <w:pPr>
        <w:pStyle w:val="Standard"/>
        <w:autoSpaceDE w:val="0"/>
        <w:jc w:val="both"/>
        <w:rPr>
          <w:rFonts w:ascii="Tahoma" w:eastAsia="SegoeUI, 'Arabic Typesetting'" w:hAnsi="Tahoma" w:cs="Tahoma"/>
          <w:b/>
          <w:bCs/>
          <w:color w:val="auto"/>
        </w:rPr>
      </w:pPr>
      <w:r w:rsidRPr="002501FB">
        <w:rPr>
          <w:rFonts w:ascii="Tahoma" w:eastAsia="SegoeUI, 'Arabic Typesetting'" w:hAnsi="Tahoma" w:cs="Tahoma"/>
          <w:b/>
          <w:bCs/>
          <w:color w:val="auto"/>
        </w:rPr>
        <w:t>Wykonanie powłok malarskich</w:t>
      </w:r>
    </w:p>
    <w:p w:rsidR="002501FB" w:rsidRPr="00E02F97" w:rsidRDefault="002501FB" w:rsidP="002501FB">
      <w:pPr>
        <w:jc w:val="both"/>
        <w:rPr>
          <w:rFonts w:ascii="Tahoma" w:hAnsi="Tahoma" w:cs="Tahoma"/>
          <w:color w:val="1F497D"/>
        </w:rPr>
      </w:pPr>
      <w:r>
        <w:rPr>
          <w:rFonts w:ascii="Tahoma" w:hAnsi="Tahoma" w:cs="Tahoma"/>
        </w:rPr>
        <w:t>Po wyschnięciu nowych tynków, p</w:t>
      </w:r>
      <w:r w:rsidRPr="00E02F97">
        <w:rPr>
          <w:rFonts w:ascii="Tahoma" w:hAnsi="Tahoma" w:cs="Tahoma"/>
        </w:rPr>
        <w:t>ierwsze malowanie wykonać w całości farbą gruntująco podkładową</w:t>
      </w:r>
      <w:r>
        <w:rPr>
          <w:rFonts w:ascii="Tahoma" w:hAnsi="Tahoma" w:cs="Tahoma"/>
        </w:rPr>
        <w:t>. Może to być f</w:t>
      </w:r>
      <w:r w:rsidRPr="00E02F97">
        <w:rPr>
          <w:rFonts w:ascii="Tahoma" w:hAnsi="Tahoma" w:cs="Tahoma"/>
        </w:rPr>
        <w:t>arba podkładowa zwiększająca przyczepność, do stosowania pod farby na bazie żywic silikonowych.</w:t>
      </w:r>
    </w:p>
    <w:p w:rsidR="002501FB" w:rsidRDefault="002501FB" w:rsidP="002501FB">
      <w:pPr>
        <w:pStyle w:val="Tekstpodstawowywcity"/>
        <w:spacing w:after="0"/>
        <w:ind w:left="0"/>
        <w:jc w:val="both"/>
        <w:rPr>
          <w:rFonts w:ascii="Tahoma" w:hAnsi="Tahoma" w:cs="Tahoma"/>
        </w:rPr>
      </w:pPr>
      <w:r>
        <w:rPr>
          <w:rFonts w:ascii="Tahoma" w:hAnsi="Tahoma" w:cs="Tahoma"/>
        </w:rPr>
        <w:t xml:space="preserve">Następnie należy elewację pomalować </w:t>
      </w:r>
      <w:r w:rsidRPr="00E02F97">
        <w:rPr>
          <w:rFonts w:ascii="Tahoma" w:hAnsi="Tahoma" w:cs="Tahoma"/>
        </w:rPr>
        <w:t>farbą wypełniająco – szlamującą</w:t>
      </w:r>
      <w:r>
        <w:rPr>
          <w:rFonts w:ascii="Tahoma" w:hAnsi="Tahoma" w:cs="Tahoma"/>
        </w:rPr>
        <w:t xml:space="preserve"> np. f</w:t>
      </w:r>
      <w:r w:rsidRPr="00E02F97">
        <w:rPr>
          <w:rFonts w:ascii="Tahoma" w:hAnsi="Tahoma" w:cs="Tahoma"/>
        </w:rPr>
        <w:t>arba silikonowa, wypełniająca, do stosowania jako warstwa pośrednia lub wierzchnia</w:t>
      </w:r>
      <w:r>
        <w:rPr>
          <w:rFonts w:ascii="Tahoma" w:hAnsi="Tahoma" w:cs="Tahoma"/>
        </w:rPr>
        <w:t>.</w:t>
      </w:r>
    </w:p>
    <w:p w:rsidR="002501FB" w:rsidRPr="00ED3229" w:rsidRDefault="002501FB" w:rsidP="002501FB">
      <w:pPr>
        <w:pStyle w:val="Tekstpodstawowywcity"/>
        <w:spacing w:after="0"/>
        <w:ind w:left="0"/>
        <w:jc w:val="both"/>
        <w:rPr>
          <w:rFonts w:ascii="Tahoma" w:hAnsi="Tahoma" w:cs="Tahoma"/>
        </w:rPr>
      </w:pPr>
      <w:r w:rsidRPr="00ED3229">
        <w:rPr>
          <w:rFonts w:ascii="Tahoma" w:hAnsi="Tahoma" w:cs="Tahoma"/>
        </w:rPr>
        <w:t>Malowanie końcowe wykonać dwukrotnie</w:t>
      </w:r>
      <w:r w:rsidR="0018128A">
        <w:rPr>
          <w:rFonts w:ascii="Tahoma" w:hAnsi="Tahoma" w:cs="Tahoma"/>
        </w:rPr>
        <w:t>,</w:t>
      </w:r>
      <w:r w:rsidRPr="00ED3229">
        <w:rPr>
          <w:rFonts w:ascii="Tahoma" w:hAnsi="Tahoma" w:cs="Tahoma"/>
        </w:rPr>
        <w:t xml:space="preserve"> barwionymi farbami krzemoorganicznymi</w:t>
      </w:r>
      <w:r>
        <w:rPr>
          <w:rFonts w:ascii="Tahoma" w:hAnsi="Tahoma" w:cs="Tahoma"/>
        </w:rPr>
        <w:t>. Jest to s</w:t>
      </w:r>
      <w:r w:rsidRPr="00ED3229">
        <w:rPr>
          <w:rFonts w:ascii="Tahoma" w:hAnsi="Tahoma" w:cs="Tahoma"/>
        </w:rPr>
        <w:t>ilikonowa, kapilarnie hydrofobowa, matowa farba elewacyjna. Nowoczesne połączenie kombinacji żywic silikonowych i nano-cząstek kwarcu.</w:t>
      </w:r>
      <w:r>
        <w:rPr>
          <w:rFonts w:ascii="Tahoma" w:hAnsi="Tahoma" w:cs="Tahoma"/>
        </w:rPr>
        <w:t xml:space="preserve"> </w:t>
      </w:r>
      <w:r w:rsidRPr="00ED3229">
        <w:rPr>
          <w:rFonts w:ascii="Tahoma" w:hAnsi="Tahoma" w:cs="Tahoma"/>
        </w:rPr>
        <w:t>Pomalowana elewacja jest w pełni odporna na zamakanie (wysoka hydrofobowość kapilarna), a jednocześnie posiada wysoką paroprzepuszczalność dla pary wodnej.</w:t>
      </w:r>
    </w:p>
    <w:p w:rsidR="002501FB" w:rsidRDefault="002501FB" w:rsidP="002501FB">
      <w:pPr>
        <w:autoSpaceDE w:val="0"/>
        <w:autoSpaceDN w:val="0"/>
        <w:adjustRightInd w:val="0"/>
        <w:jc w:val="both"/>
        <w:rPr>
          <w:rFonts w:ascii="Tahoma" w:hAnsi="Tahoma" w:cs="Tahoma"/>
        </w:rPr>
      </w:pPr>
      <w:r w:rsidRPr="00875109">
        <w:rPr>
          <w:rFonts w:ascii="Tahoma" w:hAnsi="Tahoma" w:cs="Tahoma"/>
        </w:rPr>
        <w:t xml:space="preserve">Malowanie elewacji wykonać farbami </w:t>
      </w:r>
      <w:r w:rsidR="000C71B6">
        <w:rPr>
          <w:rFonts w:ascii="Tahoma" w:hAnsi="Tahoma" w:cs="Tahoma"/>
        </w:rPr>
        <w:t xml:space="preserve">np. </w:t>
      </w:r>
      <w:r w:rsidRPr="00875109">
        <w:rPr>
          <w:rFonts w:ascii="Tahoma" w:hAnsi="Tahoma" w:cs="Tahoma"/>
        </w:rPr>
        <w:t>według poniższej kolorystyki</w:t>
      </w:r>
      <w:r w:rsidR="00CB4F97">
        <w:rPr>
          <w:rFonts w:ascii="Tahoma" w:hAnsi="Tahoma" w:cs="Tahoma"/>
        </w:rPr>
        <w:t xml:space="preserve"> po akceptacji przez Wojewódzkiego Konserwatora Zabytków</w:t>
      </w:r>
      <w:r w:rsidRPr="00875109">
        <w:rPr>
          <w:rFonts w:ascii="Tahoma" w:hAnsi="Tahoma" w:cs="Tahoma"/>
        </w:rPr>
        <w:t>:</w:t>
      </w:r>
    </w:p>
    <w:p w:rsidR="00CB4F97" w:rsidRDefault="00CB4F97" w:rsidP="002501FB">
      <w:pPr>
        <w:autoSpaceDE w:val="0"/>
        <w:autoSpaceDN w:val="0"/>
        <w:adjustRightInd w:val="0"/>
        <w:jc w:val="both"/>
        <w:rPr>
          <w:rFonts w:ascii="Tahoma" w:hAnsi="Tahoma" w:cs="Tahoma"/>
        </w:rPr>
      </w:pPr>
    </w:p>
    <w:p w:rsidR="002501FB" w:rsidRPr="00E5288A" w:rsidRDefault="002501FB" w:rsidP="00EF2E1A">
      <w:pPr>
        <w:pStyle w:val="Akapitzlist"/>
        <w:numPr>
          <w:ilvl w:val="0"/>
          <w:numId w:val="8"/>
        </w:numPr>
        <w:autoSpaceDE w:val="0"/>
        <w:autoSpaceDN w:val="0"/>
        <w:adjustRightInd w:val="0"/>
        <w:ind w:left="851" w:hanging="425"/>
        <w:jc w:val="both"/>
        <w:rPr>
          <w:rFonts w:ascii="Tahoma" w:hAnsi="Tahoma" w:cs="Tahoma"/>
          <w:sz w:val="20"/>
          <w:szCs w:val="20"/>
        </w:rPr>
      </w:pPr>
      <w:r w:rsidRPr="00E5288A">
        <w:rPr>
          <w:rFonts w:ascii="Tahoma" w:hAnsi="Tahoma" w:cs="Tahoma"/>
          <w:sz w:val="20"/>
          <w:szCs w:val="20"/>
        </w:rPr>
        <w:t xml:space="preserve">Ściany malować </w:t>
      </w:r>
      <w:r w:rsidR="00F03DB2">
        <w:rPr>
          <w:rFonts w:ascii="Tahoma" w:hAnsi="Tahoma" w:cs="Tahoma"/>
          <w:sz w:val="20"/>
          <w:szCs w:val="20"/>
        </w:rPr>
        <w:t xml:space="preserve">w nawiązaniu do kolorystyki przyjętej dla Kościoła O.O. Jezuitów </w:t>
      </w:r>
    </w:p>
    <w:p w:rsidR="00F03DB2" w:rsidRDefault="002501FB" w:rsidP="00E5288A">
      <w:pPr>
        <w:pStyle w:val="Akapitzlist"/>
        <w:numPr>
          <w:ilvl w:val="0"/>
          <w:numId w:val="8"/>
        </w:numPr>
        <w:autoSpaceDE w:val="0"/>
        <w:autoSpaceDN w:val="0"/>
        <w:adjustRightInd w:val="0"/>
        <w:ind w:left="851" w:hanging="425"/>
        <w:jc w:val="both"/>
        <w:rPr>
          <w:rFonts w:ascii="Tahoma" w:hAnsi="Tahoma" w:cs="Tahoma"/>
          <w:sz w:val="20"/>
          <w:szCs w:val="20"/>
        </w:rPr>
      </w:pPr>
      <w:r w:rsidRPr="00F03DB2">
        <w:rPr>
          <w:rFonts w:ascii="Tahoma" w:hAnsi="Tahoma" w:cs="Tahoma"/>
          <w:sz w:val="20"/>
          <w:szCs w:val="20"/>
        </w:rPr>
        <w:t xml:space="preserve">Gzymsy, pilastry malować </w:t>
      </w:r>
      <w:r w:rsidR="00F03DB2">
        <w:rPr>
          <w:rFonts w:ascii="Tahoma" w:hAnsi="Tahoma" w:cs="Tahoma"/>
          <w:sz w:val="20"/>
          <w:szCs w:val="20"/>
        </w:rPr>
        <w:t>w nawiązaniu do kolorystyki przyjętej dla Kościoła O.O. Jezuitów</w:t>
      </w:r>
    </w:p>
    <w:p w:rsidR="00154170" w:rsidRPr="00F03DB2" w:rsidRDefault="002501FB" w:rsidP="00154170">
      <w:pPr>
        <w:pStyle w:val="Akapitzlist"/>
        <w:numPr>
          <w:ilvl w:val="0"/>
          <w:numId w:val="8"/>
        </w:numPr>
        <w:autoSpaceDE w:val="0"/>
        <w:autoSpaceDN w:val="0"/>
        <w:adjustRightInd w:val="0"/>
        <w:ind w:left="851" w:hanging="425"/>
        <w:jc w:val="both"/>
        <w:rPr>
          <w:rFonts w:ascii="Tahoma" w:hAnsi="Tahoma" w:cs="Tahoma"/>
        </w:rPr>
      </w:pPr>
      <w:r w:rsidRPr="00F03DB2">
        <w:rPr>
          <w:rFonts w:ascii="Tahoma" w:hAnsi="Tahoma" w:cs="Tahoma"/>
          <w:sz w:val="20"/>
          <w:szCs w:val="20"/>
        </w:rPr>
        <w:t xml:space="preserve">Cokół malować </w:t>
      </w:r>
      <w:r w:rsidR="00F03DB2">
        <w:rPr>
          <w:rFonts w:ascii="Tahoma" w:hAnsi="Tahoma" w:cs="Tahoma"/>
          <w:sz w:val="20"/>
          <w:szCs w:val="20"/>
        </w:rPr>
        <w:t>w nawiązaniu do kolorystyki przyjętej dla Kościoła O.O. Jezuitów</w:t>
      </w:r>
      <w:bookmarkStart w:id="0" w:name="_GoBack"/>
      <w:bookmarkEnd w:id="0"/>
    </w:p>
    <w:p w:rsidR="00F03DB2" w:rsidRPr="00F03DB2" w:rsidRDefault="00F03DB2" w:rsidP="00F03DB2">
      <w:pPr>
        <w:pStyle w:val="Akapitzlist"/>
        <w:autoSpaceDE w:val="0"/>
        <w:autoSpaceDN w:val="0"/>
        <w:adjustRightInd w:val="0"/>
        <w:ind w:left="851"/>
        <w:jc w:val="both"/>
        <w:rPr>
          <w:rFonts w:ascii="Tahoma" w:hAnsi="Tahoma" w:cs="Tahoma"/>
        </w:rPr>
      </w:pPr>
    </w:p>
    <w:p w:rsidR="00154170" w:rsidRPr="00862031" w:rsidRDefault="00154170" w:rsidP="00154170">
      <w:pPr>
        <w:jc w:val="both"/>
        <w:rPr>
          <w:rFonts w:ascii="Tahoma" w:hAnsi="Tahoma" w:cs="Tahoma"/>
          <w:b/>
        </w:rPr>
      </w:pPr>
      <w:r w:rsidRPr="00862031">
        <w:rPr>
          <w:rFonts w:ascii="Tahoma" w:hAnsi="Tahoma" w:cs="Tahoma"/>
          <w:b/>
        </w:rPr>
        <w:t xml:space="preserve">Prace naprawcze po </w:t>
      </w:r>
      <w:r w:rsidR="00A858D5" w:rsidRPr="00862031">
        <w:rPr>
          <w:rFonts w:ascii="Tahoma" w:hAnsi="Tahoma" w:cs="Tahoma"/>
          <w:b/>
        </w:rPr>
        <w:t xml:space="preserve">wewnętrznej </w:t>
      </w:r>
      <w:r w:rsidRPr="00862031">
        <w:rPr>
          <w:rFonts w:ascii="Tahoma" w:hAnsi="Tahoma" w:cs="Tahoma"/>
          <w:b/>
        </w:rPr>
        <w:t>stronie ścian</w:t>
      </w:r>
      <w:r w:rsidR="00A858D5">
        <w:rPr>
          <w:rFonts w:ascii="Tahoma" w:hAnsi="Tahoma" w:cs="Tahoma"/>
          <w:b/>
        </w:rPr>
        <w:t xml:space="preserve"> </w:t>
      </w:r>
    </w:p>
    <w:p w:rsidR="00154170" w:rsidRPr="00A858D5" w:rsidRDefault="00A858D5" w:rsidP="00154170">
      <w:pPr>
        <w:jc w:val="both"/>
        <w:rPr>
          <w:rFonts w:ascii="Tahoma" w:hAnsi="Tahoma" w:cs="Tahoma"/>
          <w:u w:val="single"/>
        </w:rPr>
      </w:pPr>
      <w:r w:rsidRPr="00A858D5">
        <w:rPr>
          <w:rFonts w:ascii="Tahoma" w:hAnsi="Tahoma" w:cs="Tahoma"/>
          <w:u w:val="single"/>
        </w:rPr>
        <w:t>Ściany na całej powierzchni do sufitu</w:t>
      </w:r>
    </w:p>
    <w:p w:rsidR="00154170" w:rsidRPr="00DB3F0A" w:rsidRDefault="00154170" w:rsidP="00154170">
      <w:pPr>
        <w:pStyle w:val="Standard"/>
        <w:tabs>
          <w:tab w:val="left" w:pos="284"/>
        </w:tabs>
        <w:autoSpaceDE w:val="0"/>
        <w:jc w:val="both"/>
        <w:rPr>
          <w:rFonts w:ascii="Tahoma" w:hAnsi="Tahoma" w:cs="Tahoma"/>
          <w:bCs/>
          <w:color w:val="auto"/>
        </w:rPr>
      </w:pPr>
      <w:r w:rsidRPr="00DB3F0A">
        <w:rPr>
          <w:rFonts w:ascii="Tahoma" w:hAnsi="Tahoma" w:cs="Tahoma"/>
          <w:bCs/>
          <w:color w:val="auto"/>
        </w:rPr>
        <w:t>W celu właściwej ochrony powierzchni ściany wewnętrznej przed szybkim zniszczeniem na skutek krystalizacji soli spowodowanej wysychaniem ściany należy zastosować system tynków renowacyjnych</w:t>
      </w:r>
      <w:r>
        <w:rPr>
          <w:rFonts w:ascii="Tahoma" w:hAnsi="Tahoma" w:cs="Tahoma"/>
          <w:bCs/>
          <w:color w:val="auto"/>
        </w:rPr>
        <w:t>.</w:t>
      </w:r>
    </w:p>
    <w:p w:rsidR="00154170" w:rsidRPr="00DB3F0A" w:rsidRDefault="00154170" w:rsidP="00154170">
      <w:pPr>
        <w:pStyle w:val="Standard"/>
        <w:tabs>
          <w:tab w:val="left" w:pos="284"/>
        </w:tabs>
        <w:autoSpaceDE w:val="0"/>
        <w:jc w:val="both"/>
        <w:rPr>
          <w:rFonts w:ascii="Tahoma" w:hAnsi="Tahoma" w:cs="Tahoma"/>
          <w:bCs/>
          <w:color w:val="auto"/>
        </w:rPr>
      </w:pPr>
      <w:r w:rsidRPr="00DB3F0A">
        <w:rPr>
          <w:rFonts w:ascii="Tahoma" w:hAnsi="Tahoma" w:cs="Tahoma"/>
          <w:bCs/>
          <w:color w:val="auto"/>
        </w:rPr>
        <w:t>System tynków renowacyjnych składa się z:</w:t>
      </w:r>
    </w:p>
    <w:p w:rsidR="00154170" w:rsidRDefault="00154170" w:rsidP="00EF2E1A">
      <w:pPr>
        <w:pStyle w:val="Standard"/>
        <w:numPr>
          <w:ilvl w:val="0"/>
          <w:numId w:val="7"/>
        </w:numPr>
        <w:tabs>
          <w:tab w:val="left" w:pos="284"/>
        </w:tabs>
        <w:autoSpaceDE w:val="0"/>
        <w:jc w:val="both"/>
        <w:rPr>
          <w:rFonts w:ascii="Tahoma" w:hAnsi="Tahoma" w:cs="Tahoma"/>
          <w:bCs/>
          <w:color w:val="auto"/>
        </w:rPr>
      </w:pPr>
      <w:r>
        <w:rPr>
          <w:rFonts w:ascii="Tahoma" w:hAnsi="Tahoma" w:cs="Tahoma"/>
          <w:bCs/>
          <w:color w:val="auto"/>
        </w:rPr>
        <w:t>obrzutki – jest to specjalna, hydraulicznie wiążąca zaprawa stosowana jako obrzutka poprawiająca przyczepność pod tynki renowacyjne i tradycyjne. Obrzutka powinna pokrywać 50% powierzchni ściany</w:t>
      </w:r>
    </w:p>
    <w:p w:rsidR="00154170" w:rsidRDefault="00154170" w:rsidP="00EF2E1A">
      <w:pPr>
        <w:pStyle w:val="Standard"/>
        <w:numPr>
          <w:ilvl w:val="0"/>
          <w:numId w:val="7"/>
        </w:numPr>
        <w:tabs>
          <w:tab w:val="left" w:pos="284"/>
        </w:tabs>
        <w:autoSpaceDE w:val="0"/>
        <w:jc w:val="both"/>
        <w:rPr>
          <w:rFonts w:ascii="Tahoma" w:hAnsi="Tahoma" w:cs="Tahoma"/>
          <w:bCs/>
          <w:color w:val="auto"/>
        </w:rPr>
      </w:pPr>
      <w:r>
        <w:rPr>
          <w:rFonts w:ascii="Tahoma" w:hAnsi="Tahoma" w:cs="Tahoma"/>
          <w:bCs/>
          <w:color w:val="auto"/>
        </w:rPr>
        <w:t>tynku podkładowego – jest to porowaty, dyfuzyjny i mineralny tynk podkładowy stosowany zarówno do wyrównywania podłoża jak i wykonywania warstwy magazynującej sole</w:t>
      </w:r>
    </w:p>
    <w:p w:rsidR="00154170" w:rsidRDefault="00154170" w:rsidP="00EF2E1A">
      <w:pPr>
        <w:pStyle w:val="Standard"/>
        <w:numPr>
          <w:ilvl w:val="0"/>
          <w:numId w:val="7"/>
        </w:numPr>
        <w:tabs>
          <w:tab w:val="left" w:pos="284"/>
        </w:tabs>
        <w:autoSpaceDE w:val="0"/>
        <w:jc w:val="both"/>
        <w:rPr>
          <w:rFonts w:ascii="Tahoma" w:hAnsi="Tahoma" w:cs="Tahoma"/>
          <w:bCs/>
          <w:color w:val="auto"/>
        </w:rPr>
      </w:pPr>
      <w:r>
        <w:rPr>
          <w:rFonts w:ascii="Tahoma" w:hAnsi="Tahoma" w:cs="Tahoma"/>
          <w:bCs/>
          <w:color w:val="auto"/>
        </w:rPr>
        <w:t>tynku renowacyjnego – zaprawa o dużej porowatości i przepuszczalności pary wodnej; może być stosowany także na zewnątrz budynku w strefie cokołowej budynku; jego parametry pozwalają na wysychanie muru (usuwanie wilgoci z muru do otoczenia), natomiast krystalizacja soli następuje w porach tynku</w:t>
      </w:r>
    </w:p>
    <w:p w:rsidR="00154170" w:rsidRDefault="00154170" w:rsidP="00EF2E1A">
      <w:pPr>
        <w:pStyle w:val="Standard"/>
        <w:numPr>
          <w:ilvl w:val="0"/>
          <w:numId w:val="7"/>
        </w:numPr>
        <w:tabs>
          <w:tab w:val="left" w:pos="284"/>
        </w:tabs>
        <w:autoSpaceDE w:val="0"/>
        <w:jc w:val="both"/>
        <w:rPr>
          <w:rFonts w:ascii="Tahoma" w:hAnsi="Tahoma" w:cs="Tahoma"/>
          <w:bCs/>
          <w:color w:val="auto"/>
        </w:rPr>
      </w:pPr>
      <w:r>
        <w:rPr>
          <w:rFonts w:ascii="Tahoma" w:hAnsi="Tahoma" w:cs="Tahoma"/>
          <w:bCs/>
          <w:color w:val="auto"/>
        </w:rPr>
        <w:t>szpachli wygładzającej</w:t>
      </w:r>
    </w:p>
    <w:p w:rsidR="00154170" w:rsidRDefault="00154170" w:rsidP="00EF2E1A">
      <w:pPr>
        <w:pStyle w:val="Standard"/>
        <w:numPr>
          <w:ilvl w:val="0"/>
          <w:numId w:val="7"/>
        </w:numPr>
        <w:tabs>
          <w:tab w:val="left" w:pos="284"/>
        </w:tabs>
        <w:autoSpaceDE w:val="0"/>
        <w:jc w:val="both"/>
        <w:rPr>
          <w:rFonts w:ascii="Tahoma" w:hAnsi="Tahoma" w:cs="Tahoma"/>
          <w:bCs/>
          <w:color w:val="auto"/>
        </w:rPr>
      </w:pPr>
      <w:r>
        <w:rPr>
          <w:rFonts w:ascii="Tahoma" w:hAnsi="Tahoma" w:cs="Tahoma"/>
          <w:bCs/>
          <w:color w:val="auto"/>
        </w:rPr>
        <w:t>farby dyfuzyjnej – skład mineralny i wysoka paroprzepuszczalność dla pary wodnej predestynują tę farbę do wszystkich prac w zakresie restauracji zabytków jak i renowacji budynków</w:t>
      </w:r>
    </w:p>
    <w:p w:rsidR="00CB4F97" w:rsidRDefault="00CB4F97" w:rsidP="00CB4F97">
      <w:pPr>
        <w:pStyle w:val="Standard"/>
        <w:tabs>
          <w:tab w:val="left" w:pos="284"/>
        </w:tabs>
        <w:autoSpaceDE w:val="0"/>
        <w:ind w:left="720"/>
        <w:jc w:val="both"/>
        <w:rPr>
          <w:rFonts w:ascii="Tahoma" w:hAnsi="Tahoma" w:cs="Tahoma"/>
          <w:bCs/>
          <w:color w:val="auto"/>
        </w:rPr>
      </w:pPr>
    </w:p>
    <w:p w:rsidR="002501FB" w:rsidRPr="002501FB" w:rsidRDefault="002501FB" w:rsidP="002501FB">
      <w:pPr>
        <w:pStyle w:val="Standard"/>
        <w:tabs>
          <w:tab w:val="left" w:pos="284"/>
        </w:tabs>
        <w:autoSpaceDE w:val="0"/>
        <w:ind w:left="720"/>
        <w:jc w:val="center"/>
        <w:rPr>
          <w:rFonts w:ascii="Tahoma" w:hAnsi="Tahoma" w:cs="Tahoma"/>
          <w:b/>
          <w:bCs/>
          <w:color w:val="auto"/>
        </w:rPr>
      </w:pPr>
      <w:r w:rsidRPr="002501FB">
        <w:rPr>
          <w:rFonts w:ascii="Tahoma" w:hAnsi="Tahoma" w:cs="Tahoma"/>
          <w:b/>
          <w:bCs/>
          <w:color w:val="auto"/>
        </w:rPr>
        <w:t>Orientacyjna grubość poszczególnych warstw w systemie tynków renowacyjnych</w:t>
      </w:r>
      <w:r>
        <w:rPr>
          <w:rFonts w:ascii="Tahoma" w:hAnsi="Tahoma" w:cs="Tahoma"/>
          <w:b/>
          <w:bCs/>
          <w:color w:val="auto"/>
        </w:rPr>
        <w:t xml:space="preserve"> w zależności od stopnia zasolenia</w:t>
      </w:r>
    </w:p>
    <w:p w:rsidR="002501FB" w:rsidRDefault="002501FB" w:rsidP="002501FB">
      <w:pPr>
        <w:pStyle w:val="Standard"/>
        <w:tabs>
          <w:tab w:val="left" w:pos="284"/>
        </w:tabs>
        <w:autoSpaceDE w:val="0"/>
        <w:ind w:left="720"/>
        <w:jc w:val="both"/>
        <w:rPr>
          <w:rFonts w:ascii="Tahoma" w:hAnsi="Tahoma" w:cs="Tahoma"/>
          <w:bCs/>
          <w:color w:val="auto"/>
        </w:rPr>
      </w:pPr>
    </w:p>
    <w:tbl>
      <w:tblPr>
        <w:tblW w:w="0" w:type="auto"/>
        <w:jc w:val="center"/>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1"/>
        <w:gridCol w:w="2948"/>
        <w:gridCol w:w="1843"/>
      </w:tblGrid>
      <w:tr w:rsidR="002501FB" w:rsidTr="00132B0E">
        <w:trPr>
          <w:jc w:val="center"/>
        </w:trPr>
        <w:tc>
          <w:tcPr>
            <w:tcW w:w="1021" w:type="dxa"/>
            <w:shd w:val="clear" w:color="auto" w:fill="auto"/>
          </w:tcPr>
          <w:p w:rsidR="002501FB" w:rsidRPr="000E07F1" w:rsidRDefault="002501FB" w:rsidP="00132B0E">
            <w:pPr>
              <w:autoSpaceDE w:val="0"/>
              <w:autoSpaceDN w:val="0"/>
              <w:adjustRightInd w:val="0"/>
              <w:jc w:val="center"/>
              <w:rPr>
                <w:rFonts w:ascii="Tahoma" w:eastAsia="MyriadPro-Regular" w:hAnsi="Tahoma" w:cs="Tahoma"/>
                <w:color w:val="1D1D1B"/>
                <w:lang w:eastAsia="en-US"/>
              </w:rPr>
            </w:pPr>
            <w:r w:rsidRPr="000E07F1">
              <w:rPr>
                <w:rFonts w:ascii="Tahoma" w:eastAsia="MyriadPro-Regular" w:hAnsi="Tahoma" w:cs="Tahoma"/>
                <w:color w:val="1D1D1B"/>
                <w:lang w:eastAsia="en-US"/>
              </w:rPr>
              <w:t>Stopień zasolenia</w:t>
            </w:r>
          </w:p>
        </w:tc>
        <w:tc>
          <w:tcPr>
            <w:tcW w:w="2948" w:type="dxa"/>
            <w:shd w:val="clear" w:color="auto" w:fill="auto"/>
          </w:tcPr>
          <w:p w:rsidR="002501FB" w:rsidRPr="000E07F1" w:rsidRDefault="002501FB" w:rsidP="00132B0E">
            <w:pPr>
              <w:autoSpaceDE w:val="0"/>
              <w:autoSpaceDN w:val="0"/>
              <w:adjustRightInd w:val="0"/>
              <w:jc w:val="center"/>
              <w:rPr>
                <w:rFonts w:ascii="Tahoma" w:eastAsia="MyriadPro-Regular" w:hAnsi="Tahoma" w:cs="Tahoma"/>
                <w:color w:val="1D1D1B"/>
                <w:lang w:eastAsia="en-US"/>
              </w:rPr>
            </w:pPr>
            <w:r w:rsidRPr="000E07F1">
              <w:rPr>
                <w:rFonts w:ascii="Tahoma" w:eastAsia="MyriadPro-Regular" w:hAnsi="Tahoma" w:cs="Tahoma"/>
                <w:color w:val="1D1D1B"/>
                <w:lang w:eastAsia="en-US"/>
              </w:rPr>
              <w:t>Układ warstw</w:t>
            </w:r>
          </w:p>
        </w:tc>
        <w:tc>
          <w:tcPr>
            <w:tcW w:w="1843" w:type="dxa"/>
            <w:shd w:val="clear" w:color="auto" w:fill="auto"/>
          </w:tcPr>
          <w:p w:rsidR="002501FB" w:rsidRPr="000E07F1" w:rsidRDefault="002501FB" w:rsidP="00132B0E">
            <w:pPr>
              <w:autoSpaceDE w:val="0"/>
              <w:autoSpaceDN w:val="0"/>
              <w:adjustRightInd w:val="0"/>
              <w:jc w:val="center"/>
              <w:rPr>
                <w:rFonts w:ascii="Tahoma" w:eastAsia="MyriadPro-Regular" w:hAnsi="Tahoma" w:cs="Tahoma"/>
                <w:color w:val="1D1D1B"/>
                <w:lang w:eastAsia="en-US"/>
              </w:rPr>
            </w:pPr>
            <w:r w:rsidRPr="000E07F1">
              <w:rPr>
                <w:rFonts w:ascii="Tahoma" w:eastAsia="MyriadPro-Regular" w:hAnsi="Tahoma" w:cs="Tahoma"/>
                <w:color w:val="1D1D1B"/>
                <w:lang w:eastAsia="en-US"/>
              </w:rPr>
              <w:t>Grubość [mm]</w:t>
            </w:r>
          </w:p>
        </w:tc>
      </w:tr>
      <w:tr w:rsidR="002501FB" w:rsidTr="00132B0E">
        <w:trPr>
          <w:jc w:val="center"/>
        </w:trPr>
        <w:tc>
          <w:tcPr>
            <w:tcW w:w="1021" w:type="dxa"/>
            <w:vMerge w:val="restart"/>
            <w:shd w:val="clear" w:color="auto" w:fill="auto"/>
          </w:tcPr>
          <w:p w:rsidR="002501FB" w:rsidRPr="000E07F1" w:rsidRDefault="002501FB" w:rsidP="00132B0E">
            <w:pPr>
              <w:autoSpaceDE w:val="0"/>
              <w:autoSpaceDN w:val="0"/>
              <w:adjustRightInd w:val="0"/>
              <w:jc w:val="center"/>
              <w:rPr>
                <w:rFonts w:ascii="Tahoma" w:eastAsia="MyriadPro-Regular" w:hAnsi="Tahoma" w:cs="Tahoma"/>
                <w:color w:val="1D1D1B"/>
                <w:lang w:eastAsia="en-US"/>
              </w:rPr>
            </w:pPr>
            <w:r w:rsidRPr="000E07F1">
              <w:rPr>
                <w:rFonts w:ascii="Tahoma" w:eastAsia="MyriadPro-Regular" w:hAnsi="Tahoma" w:cs="Tahoma"/>
                <w:color w:val="1D1D1B"/>
                <w:lang w:eastAsia="en-US"/>
              </w:rPr>
              <w:t>Niski</w:t>
            </w:r>
          </w:p>
        </w:tc>
        <w:tc>
          <w:tcPr>
            <w:tcW w:w="2948" w:type="dxa"/>
            <w:shd w:val="clear" w:color="auto" w:fill="auto"/>
          </w:tcPr>
          <w:p w:rsidR="002501FB" w:rsidRPr="000E07F1" w:rsidRDefault="0067370A" w:rsidP="00132B0E">
            <w:pPr>
              <w:autoSpaceDE w:val="0"/>
              <w:autoSpaceDN w:val="0"/>
              <w:adjustRightInd w:val="0"/>
              <w:rPr>
                <w:rFonts w:ascii="Tahoma" w:eastAsia="MyriadPro-Regular" w:hAnsi="Tahoma" w:cs="Tahoma"/>
                <w:color w:val="1D1D1B"/>
                <w:lang w:eastAsia="en-US"/>
              </w:rPr>
            </w:pPr>
            <w:r w:rsidRPr="000E07F1">
              <w:rPr>
                <w:rFonts w:ascii="Tahoma" w:eastAsia="MyriadPro-Regular" w:hAnsi="Tahoma" w:cs="Tahoma"/>
                <w:color w:val="1D1D1B"/>
                <w:lang w:eastAsia="en-US"/>
              </w:rPr>
              <w:t>O</w:t>
            </w:r>
            <w:r w:rsidR="002501FB" w:rsidRPr="000E07F1">
              <w:rPr>
                <w:rFonts w:ascii="Tahoma" w:eastAsia="MyriadPro-Regular" w:hAnsi="Tahoma" w:cs="Tahoma"/>
                <w:color w:val="1D1D1B"/>
                <w:lang w:eastAsia="en-US"/>
              </w:rPr>
              <w:t>brzutka</w:t>
            </w:r>
          </w:p>
        </w:tc>
        <w:tc>
          <w:tcPr>
            <w:tcW w:w="1843" w:type="dxa"/>
            <w:shd w:val="clear" w:color="auto" w:fill="auto"/>
          </w:tcPr>
          <w:p w:rsidR="002501FB" w:rsidRPr="000E07F1" w:rsidRDefault="002501FB" w:rsidP="00132B0E">
            <w:pPr>
              <w:autoSpaceDE w:val="0"/>
              <w:autoSpaceDN w:val="0"/>
              <w:adjustRightInd w:val="0"/>
              <w:jc w:val="center"/>
              <w:rPr>
                <w:rFonts w:ascii="Tahoma" w:eastAsia="MyriadPro-Regular" w:hAnsi="Tahoma" w:cs="Tahoma"/>
                <w:color w:val="1D1D1B"/>
                <w:lang w:eastAsia="en-US"/>
              </w:rPr>
            </w:pPr>
            <w:r w:rsidRPr="000E07F1">
              <w:rPr>
                <w:rFonts w:ascii="Tahoma" w:eastAsia="MyriadPro-Regular" w:hAnsi="Tahoma" w:cs="Tahoma"/>
                <w:color w:val="1D1D1B"/>
                <w:lang w:eastAsia="en-US"/>
              </w:rPr>
              <w:t>≤ 5</w:t>
            </w:r>
          </w:p>
        </w:tc>
      </w:tr>
      <w:tr w:rsidR="002501FB" w:rsidTr="00132B0E">
        <w:trPr>
          <w:jc w:val="center"/>
        </w:trPr>
        <w:tc>
          <w:tcPr>
            <w:tcW w:w="1021" w:type="dxa"/>
            <w:vMerge/>
            <w:shd w:val="clear" w:color="auto" w:fill="auto"/>
          </w:tcPr>
          <w:p w:rsidR="002501FB" w:rsidRPr="000E07F1" w:rsidRDefault="002501FB" w:rsidP="00132B0E">
            <w:pPr>
              <w:autoSpaceDE w:val="0"/>
              <w:autoSpaceDN w:val="0"/>
              <w:adjustRightInd w:val="0"/>
              <w:jc w:val="center"/>
              <w:rPr>
                <w:rFonts w:ascii="Tahoma" w:eastAsia="MyriadPro-Regular" w:hAnsi="Tahoma" w:cs="Tahoma"/>
                <w:color w:val="1D1D1B"/>
                <w:lang w:eastAsia="en-US"/>
              </w:rPr>
            </w:pPr>
          </w:p>
        </w:tc>
        <w:tc>
          <w:tcPr>
            <w:tcW w:w="2948" w:type="dxa"/>
            <w:shd w:val="clear" w:color="auto" w:fill="auto"/>
          </w:tcPr>
          <w:p w:rsidR="002501FB" w:rsidRPr="000E07F1" w:rsidRDefault="002501FB" w:rsidP="00132B0E">
            <w:pPr>
              <w:autoSpaceDE w:val="0"/>
              <w:autoSpaceDN w:val="0"/>
              <w:adjustRightInd w:val="0"/>
              <w:rPr>
                <w:rFonts w:ascii="Tahoma" w:eastAsia="MyriadPro-Regular" w:hAnsi="Tahoma" w:cs="Tahoma"/>
                <w:color w:val="1D1D1B"/>
                <w:lang w:eastAsia="en-US"/>
              </w:rPr>
            </w:pPr>
            <w:r w:rsidRPr="000E07F1">
              <w:rPr>
                <w:rFonts w:ascii="Tahoma" w:eastAsia="MyriadPro-Regular" w:hAnsi="Tahoma" w:cs="Tahoma"/>
                <w:color w:val="1D1D1B"/>
                <w:lang w:eastAsia="en-US"/>
              </w:rPr>
              <w:t>tynk renowacyjny</w:t>
            </w:r>
          </w:p>
        </w:tc>
        <w:tc>
          <w:tcPr>
            <w:tcW w:w="1843" w:type="dxa"/>
            <w:shd w:val="clear" w:color="auto" w:fill="auto"/>
          </w:tcPr>
          <w:p w:rsidR="002501FB" w:rsidRPr="000E07F1" w:rsidRDefault="002501FB" w:rsidP="00132B0E">
            <w:pPr>
              <w:autoSpaceDE w:val="0"/>
              <w:autoSpaceDN w:val="0"/>
              <w:adjustRightInd w:val="0"/>
              <w:jc w:val="center"/>
              <w:rPr>
                <w:rFonts w:ascii="Tahoma" w:eastAsia="MyriadPro-Regular" w:hAnsi="Tahoma" w:cs="Tahoma"/>
                <w:color w:val="1D1D1B"/>
                <w:lang w:eastAsia="en-US"/>
              </w:rPr>
            </w:pPr>
            <w:r w:rsidRPr="000E07F1">
              <w:rPr>
                <w:rFonts w:ascii="Tahoma" w:eastAsia="MyriadPro-Regular" w:hAnsi="Tahoma" w:cs="Tahoma"/>
                <w:color w:val="1D1D1B"/>
                <w:lang w:eastAsia="en-US"/>
              </w:rPr>
              <w:t>≥ 20</w:t>
            </w:r>
          </w:p>
        </w:tc>
      </w:tr>
      <w:tr w:rsidR="002501FB" w:rsidTr="00132B0E">
        <w:trPr>
          <w:jc w:val="center"/>
        </w:trPr>
        <w:tc>
          <w:tcPr>
            <w:tcW w:w="1021" w:type="dxa"/>
            <w:vMerge w:val="restart"/>
            <w:shd w:val="clear" w:color="auto" w:fill="auto"/>
          </w:tcPr>
          <w:p w:rsidR="002501FB" w:rsidRPr="000E07F1" w:rsidRDefault="002501FB" w:rsidP="00132B0E">
            <w:pPr>
              <w:autoSpaceDE w:val="0"/>
              <w:autoSpaceDN w:val="0"/>
              <w:adjustRightInd w:val="0"/>
              <w:jc w:val="center"/>
              <w:rPr>
                <w:rFonts w:ascii="Tahoma" w:eastAsia="MyriadPro-Regular" w:hAnsi="Tahoma" w:cs="Tahoma"/>
                <w:color w:val="1D1D1B"/>
                <w:lang w:eastAsia="en-US"/>
              </w:rPr>
            </w:pPr>
          </w:p>
          <w:p w:rsidR="002501FB" w:rsidRPr="000E07F1" w:rsidRDefault="002501FB" w:rsidP="00132B0E">
            <w:pPr>
              <w:autoSpaceDE w:val="0"/>
              <w:autoSpaceDN w:val="0"/>
              <w:adjustRightInd w:val="0"/>
              <w:jc w:val="center"/>
              <w:rPr>
                <w:rFonts w:ascii="Tahoma" w:eastAsia="MyriadPro-Regular" w:hAnsi="Tahoma" w:cs="Tahoma"/>
                <w:color w:val="1D1D1B"/>
                <w:lang w:eastAsia="en-US"/>
              </w:rPr>
            </w:pPr>
            <w:r w:rsidRPr="000E07F1">
              <w:rPr>
                <w:rFonts w:ascii="Tahoma" w:eastAsia="MyriadPro-Regular" w:hAnsi="Tahoma" w:cs="Tahoma"/>
                <w:color w:val="1D1D1B"/>
                <w:lang w:eastAsia="en-US"/>
              </w:rPr>
              <w:t>Średni</w:t>
            </w:r>
          </w:p>
        </w:tc>
        <w:tc>
          <w:tcPr>
            <w:tcW w:w="2948" w:type="dxa"/>
            <w:shd w:val="clear" w:color="auto" w:fill="auto"/>
          </w:tcPr>
          <w:p w:rsidR="002501FB" w:rsidRPr="000E07F1" w:rsidRDefault="0067370A" w:rsidP="00132B0E">
            <w:pPr>
              <w:autoSpaceDE w:val="0"/>
              <w:autoSpaceDN w:val="0"/>
              <w:adjustRightInd w:val="0"/>
              <w:rPr>
                <w:rFonts w:ascii="Tahoma" w:eastAsia="MyriadPro-Regular" w:hAnsi="Tahoma" w:cs="Tahoma"/>
                <w:color w:val="1D1D1B"/>
                <w:lang w:eastAsia="en-US"/>
              </w:rPr>
            </w:pPr>
            <w:r w:rsidRPr="000E07F1">
              <w:rPr>
                <w:rFonts w:ascii="Tahoma" w:eastAsia="MyriadPro-Regular" w:hAnsi="Tahoma" w:cs="Tahoma"/>
                <w:color w:val="1D1D1B"/>
                <w:lang w:eastAsia="en-US"/>
              </w:rPr>
              <w:t>O</w:t>
            </w:r>
            <w:r w:rsidR="002501FB" w:rsidRPr="000E07F1">
              <w:rPr>
                <w:rFonts w:ascii="Tahoma" w:eastAsia="MyriadPro-Regular" w:hAnsi="Tahoma" w:cs="Tahoma"/>
                <w:color w:val="1D1D1B"/>
                <w:lang w:eastAsia="en-US"/>
              </w:rPr>
              <w:t>brzutka</w:t>
            </w:r>
          </w:p>
        </w:tc>
        <w:tc>
          <w:tcPr>
            <w:tcW w:w="1843" w:type="dxa"/>
            <w:shd w:val="clear" w:color="auto" w:fill="auto"/>
          </w:tcPr>
          <w:p w:rsidR="002501FB" w:rsidRPr="000E07F1" w:rsidRDefault="002501FB" w:rsidP="00132B0E">
            <w:pPr>
              <w:autoSpaceDE w:val="0"/>
              <w:autoSpaceDN w:val="0"/>
              <w:adjustRightInd w:val="0"/>
              <w:jc w:val="center"/>
              <w:rPr>
                <w:rFonts w:ascii="Tahoma" w:eastAsia="MyriadPro-Regular" w:hAnsi="Tahoma" w:cs="Tahoma"/>
                <w:color w:val="1D1D1B"/>
                <w:lang w:eastAsia="en-US"/>
              </w:rPr>
            </w:pPr>
            <w:r w:rsidRPr="000E07F1">
              <w:rPr>
                <w:rFonts w:ascii="Tahoma" w:eastAsia="MyriadPro-Regular" w:hAnsi="Tahoma" w:cs="Tahoma"/>
                <w:color w:val="1D1D1B"/>
                <w:lang w:eastAsia="en-US"/>
              </w:rPr>
              <w:t>≤ 5</w:t>
            </w:r>
          </w:p>
        </w:tc>
      </w:tr>
      <w:tr w:rsidR="002501FB" w:rsidTr="00132B0E">
        <w:trPr>
          <w:jc w:val="center"/>
        </w:trPr>
        <w:tc>
          <w:tcPr>
            <w:tcW w:w="1021" w:type="dxa"/>
            <w:vMerge/>
            <w:shd w:val="clear" w:color="auto" w:fill="auto"/>
          </w:tcPr>
          <w:p w:rsidR="002501FB" w:rsidRPr="000E07F1" w:rsidRDefault="002501FB" w:rsidP="00132B0E">
            <w:pPr>
              <w:autoSpaceDE w:val="0"/>
              <w:autoSpaceDN w:val="0"/>
              <w:adjustRightInd w:val="0"/>
              <w:jc w:val="center"/>
              <w:rPr>
                <w:rFonts w:ascii="Tahoma" w:eastAsia="MyriadPro-Regular" w:hAnsi="Tahoma" w:cs="Tahoma"/>
                <w:color w:val="1D1D1B"/>
                <w:lang w:eastAsia="en-US"/>
              </w:rPr>
            </w:pPr>
          </w:p>
        </w:tc>
        <w:tc>
          <w:tcPr>
            <w:tcW w:w="2948" w:type="dxa"/>
            <w:shd w:val="clear" w:color="auto" w:fill="auto"/>
          </w:tcPr>
          <w:p w:rsidR="002501FB" w:rsidRPr="000E07F1" w:rsidRDefault="002501FB" w:rsidP="00132B0E">
            <w:pPr>
              <w:autoSpaceDE w:val="0"/>
              <w:autoSpaceDN w:val="0"/>
              <w:adjustRightInd w:val="0"/>
              <w:rPr>
                <w:rFonts w:ascii="Tahoma" w:eastAsia="MyriadPro-Regular" w:hAnsi="Tahoma" w:cs="Tahoma"/>
                <w:color w:val="1D1D1B"/>
                <w:lang w:eastAsia="en-US"/>
              </w:rPr>
            </w:pPr>
            <w:r w:rsidRPr="000E07F1">
              <w:rPr>
                <w:rFonts w:ascii="Tahoma" w:eastAsia="MyriadPro-Regular" w:hAnsi="Tahoma" w:cs="Tahoma"/>
                <w:color w:val="1D1D1B"/>
                <w:lang w:eastAsia="en-US"/>
              </w:rPr>
              <w:t>tynk podkładowy</w:t>
            </w:r>
          </w:p>
        </w:tc>
        <w:tc>
          <w:tcPr>
            <w:tcW w:w="1843" w:type="dxa"/>
            <w:shd w:val="clear" w:color="auto" w:fill="auto"/>
          </w:tcPr>
          <w:p w:rsidR="002501FB" w:rsidRPr="000E07F1" w:rsidRDefault="002501FB" w:rsidP="00132B0E">
            <w:pPr>
              <w:autoSpaceDE w:val="0"/>
              <w:autoSpaceDN w:val="0"/>
              <w:adjustRightInd w:val="0"/>
              <w:jc w:val="center"/>
              <w:rPr>
                <w:rFonts w:ascii="Tahoma" w:eastAsia="MyriadPro-Regular" w:hAnsi="Tahoma" w:cs="Tahoma"/>
                <w:color w:val="1D1D1B"/>
                <w:lang w:eastAsia="en-US"/>
              </w:rPr>
            </w:pPr>
            <w:r w:rsidRPr="000E07F1">
              <w:rPr>
                <w:rFonts w:ascii="Tahoma" w:eastAsia="MyriadPro-Regular" w:hAnsi="Tahoma" w:cs="Tahoma"/>
                <w:color w:val="1D1D1B"/>
                <w:lang w:eastAsia="en-US"/>
              </w:rPr>
              <w:t>≥ 10-20</w:t>
            </w:r>
          </w:p>
        </w:tc>
      </w:tr>
      <w:tr w:rsidR="002501FB" w:rsidTr="00132B0E">
        <w:trPr>
          <w:jc w:val="center"/>
        </w:trPr>
        <w:tc>
          <w:tcPr>
            <w:tcW w:w="1021" w:type="dxa"/>
            <w:vMerge/>
            <w:shd w:val="clear" w:color="auto" w:fill="auto"/>
          </w:tcPr>
          <w:p w:rsidR="002501FB" w:rsidRPr="000E07F1" w:rsidRDefault="002501FB" w:rsidP="00132B0E">
            <w:pPr>
              <w:autoSpaceDE w:val="0"/>
              <w:autoSpaceDN w:val="0"/>
              <w:adjustRightInd w:val="0"/>
              <w:jc w:val="center"/>
              <w:rPr>
                <w:rFonts w:ascii="Tahoma" w:eastAsia="MyriadPro-Regular" w:hAnsi="Tahoma" w:cs="Tahoma"/>
                <w:color w:val="1D1D1B"/>
                <w:lang w:eastAsia="en-US"/>
              </w:rPr>
            </w:pPr>
          </w:p>
        </w:tc>
        <w:tc>
          <w:tcPr>
            <w:tcW w:w="2948" w:type="dxa"/>
            <w:shd w:val="clear" w:color="auto" w:fill="auto"/>
          </w:tcPr>
          <w:p w:rsidR="002501FB" w:rsidRPr="000E07F1" w:rsidRDefault="002501FB" w:rsidP="00132B0E">
            <w:pPr>
              <w:autoSpaceDE w:val="0"/>
              <w:autoSpaceDN w:val="0"/>
              <w:adjustRightInd w:val="0"/>
              <w:rPr>
                <w:rFonts w:ascii="Tahoma" w:eastAsia="MyriadPro-Regular" w:hAnsi="Tahoma" w:cs="Tahoma"/>
                <w:color w:val="1D1D1B"/>
                <w:lang w:eastAsia="en-US"/>
              </w:rPr>
            </w:pPr>
            <w:r w:rsidRPr="000E07F1">
              <w:rPr>
                <w:rFonts w:ascii="Tahoma" w:eastAsia="MyriadPro-Regular" w:hAnsi="Tahoma" w:cs="Tahoma"/>
                <w:color w:val="1D1D1B"/>
                <w:lang w:eastAsia="en-US"/>
              </w:rPr>
              <w:t>tynk renowacyjny</w:t>
            </w:r>
          </w:p>
        </w:tc>
        <w:tc>
          <w:tcPr>
            <w:tcW w:w="1843" w:type="dxa"/>
            <w:shd w:val="clear" w:color="auto" w:fill="auto"/>
          </w:tcPr>
          <w:p w:rsidR="002501FB" w:rsidRPr="000E07F1" w:rsidRDefault="002501FB" w:rsidP="00132B0E">
            <w:pPr>
              <w:autoSpaceDE w:val="0"/>
              <w:autoSpaceDN w:val="0"/>
              <w:adjustRightInd w:val="0"/>
              <w:jc w:val="center"/>
              <w:rPr>
                <w:rFonts w:ascii="Tahoma" w:eastAsia="MyriadPro-Regular" w:hAnsi="Tahoma" w:cs="Tahoma"/>
                <w:color w:val="1D1D1B"/>
                <w:lang w:eastAsia="en-US"/>
              </w:rPr>
            </w:pPr>
            <w:r w:rsidRPr="000E07F1">
              <w:rPr>
                <w:rFonts w:ascii="Tahoma" w:eastAsia="MyriadPro-Regular" w:hAnsi="Tahoma" w:cs="Tahoma"/>
                <w:color w:val="1D1D1B"/>
                <w:lang w:eastAsia="en-US"/>
              </w:rPr>
              <w:t>≥ 10-20</w:t>
            </w:r>
          </w:p>
        </w:tc>
      </w:tr>
      <w:tr w:rsidR="002501FB" w:rsidTr="00132B0E">
        <w:trPr>
          <w:jc w:val="center"/>
        </w:trPr>
        <w:tc>
          <w:tcPr>
            <w:tcW w:w="1021" w:type="dxa"/>
            <w:vMerge w:val="restart"/>
            <w:shd w:val="clear" w:color="auto" w:fill="auto"/>
          </w:tcPr>
          <w:p w:rsidR="002501FB" w:rsidRPr="000E07F1" w:rsidRDefault="002501FB" w:rsidP="00132B0E">
            <w:pPr>
              <w:autoSpaceDE w:val="0"/>
              <w:autoSpaceDN w:val="0"/>
              <w:adjustRightInd w:val="0"/>
              <w:jc w:val="center"/>
              <w:rPr>
                <w:rFonts w:ascii="Tahoma" w:eastAsia="MyriadPro-Regular" w:hAnsi="Tahoma" w:cs="Tahoma"/>
                <w:color w:val="1D1D1B"/>
                <w:lang w:eastAsia="en-US"/>
              </w:rPr>
            </w:pPr>
          </w:p>
          <w:p w:rsidR="002501FB" w:rsidRPr="000E07F1" w:rsidRDefault="002501FB" w:rsidP="00132B0E">
            <w:pPr>
              <w:autoSpaceDE w:val="0"/>
              <w:autoSpaceDN w:val="0"/>
              <w:adjustRightInd w:val="0"/>
              <w:jc w:val="center"/>
              <w:rPr>
                <w:rFonts w:ascii="Tahoma" w:eastAsia="MyriadPro-Regular" w:hAnsi="Tahoma" w:cs="Tahoma"/>
                <w:color w:val="1D1D1B"/>
                <w:lang w:eastAsia="en-US"/>
              </w:rPr>
            </w:pPr>
            <w:r w:rsidRPr="000E07F1">
              <w:rPr>
                <w:rFonts w:ascii="Tahoma" w:eastAsia="MyriadPro-Regular" w:hAnsi="Tahoma" w:cs="Tahoma"/>
                <w:color w:val="1D1D1B"/>
                <w:lang w:eastAsia="en-US"/>
              </w:rPr>
              <w:t>Wysoki</w:t>
            </w:r>
          </w:p>
        </w:tc>
        <w:tc>
          <w:tcPr>
            <w:tcW w:w="2948" w:type="dxa"/>
            <w:shd w:val="clear" w:color="auto" w:fill="auto"/>
          </w:tcPr>
          <w:p w:rsidR="002501FB" w:rsidRPr="000E07F1" w:rsidRDefault="0067370A" w:rsidP="00132B0E">
            <w:pPr>
              <w:autoSpaceDE w:val="0"/>
              <w:autoSpaceDN w:val="0"/>
              <w:adjustRightInd w:val="0"/>
              <w:rPr>
                <w:rFonts w:ascii="Tahoma" w:eastAsia="MyriadPro-Regular" w:hAnsi="Tahoma" w:cs="Tahoma"/>
                <w:color w:val="1D1D1B"/>
                <w:lang w:eastAsia="en-US"/>
              </w:rPr>
            </w:pPr>
            <w:r w:rsidRPr="000E07F1">
              <w:rPr>
                <w:rFonts w:ascii="Tahoma" w:eastAsia="MyriadPro-Regular" w:hAnsi="Tahoma" w:cs="Tahoma"/>
                <w:color w:val="1D1D1B"/>
                <w:lang w:eastAsia="en-US"/>
              </w:rPr>
              <w:t>O</w:t>
            </w:r>
            <w:r w:rsidR="002501FB" w:rsidRPr="000E07F1">
              <w:rPr>
                <w:rFonts w:ascii="Tahoma" w:eastAsia="MyriadPro-Regular" w:hAnsi="Tahoma" w:cs="Tahoma"/>
                <w:color w:val="1D1D1B"/>
                <w:lang w:eastAsia="en-US"/>
              </w:rPr>
              <w:t>brzutka</w:t>
            </w:r>
          </w:p>
        </w:tc>
        <w:tc>
          <w:tcPr>
            <w:tcW w:w="1843" w:type="dxa"/>
            <w:shd w:val="clear" w:color="auto" w:fill="auto"/>
          </w:tcPr>
          <w:p w:rsidR="002501FB" w:rsidRPr="000E07F1" w:rsidRDefault="002501FB" w:rsidP="00132B0E">
            <w:pPr>
              <w:autoSpaceDE w:val="0"/>
              <w:autoSpaceDN w:val="0"/>
              <w:adjustRightInd w:val="0"/>
              <w:jc w:val="center"/>
              <w:rPr>
                <w:rFonts w:ascii="Tahoma" w:eastAsia="MyriadPro-Regular" w:hAnsi="Tahoma" w:cs="Tahoma"/>
                <w:color w:val="1D1D1B"/>
                <w:lang w:eastAsia="en-US"/>
              </w:rPr>
            </w:pPr>
            <w:r w:rsidRPr="000E07F1">
              <w:rPr>
                <w:rFonts w:ascii="Tahoma" w:eastAsia="MyriadPro-Regular" w:hAnsi="Tahoma" w:cs="Tahoma"/>
                <w:color w:val="1D1D1B"/>
                <w:lang w:eastAsia="en-US"/>
              </w:rPr>
              <w:t>≤ 5</w:t>
            </w:r>
          </w:p>
        </w:tc>
      </w:tr>
      <w:tr w:rsidR="002501FB" w:rsidTr="00132B0E">
        <w:trPr>
          <w:jc w:val="center"/>
        </w:trPr>
        <w:tc>
          <w:tcPr>
            <w:tcW w:w="1021" w:type="dxa"/>
            <w:vMerge/>
            <w:shd w:val="clear" w:color="auto" w:fill="auto"/>
          </w:tcPr>
          <w:p w:rsidR="002501FB" w:rsidRPr="000E07F1" w:rsidRDefault="002501FB" w:rsidP="00132B0E">
            <w:pPr>
              <w:autoSpaceDE w:val="0"/>
              <w:autoSpaceDN w:val="0"/>
              <w:adjustRightInd w:val="0"/>
              <w:jc w:val="center"/>
              <w:rPr>
                <w:rFonts w:ascii="Tahoma" w:eastAsia="MyriadPro-Regular" w:hAnsi="Tahoma" w:cs="Tahoma"/>
                <w:color w:val="1D1D1B"/>
                <w:lang w:eastAsia="en-US"/>
              </w:rPr>
            </w:pPr>
          </w:p>
        </w:tc>
        <w:tc>
          <w:tcPr>
            <w:tcW w:w="2948" w:type="dxa"/>
            <w:shd w:val="clear" w:color="auto" w:fill="auto"/>
          </w:tcPr>
          <w:p w:rsidR="002501FB" w:rsidRPr="000E07F1" w:rsidRDefault="002501FB" w:rsidP="00132B0E">
            <w:pPr>
              <w:autoSpaceDE w:val="0"/>
              <w:autoSpaceDN w:val="0"/>
              <w:adjustRightInd w:val="0"/>
              <w:rPr>
                <w:rFonts w:ascii="Tahoma" w:eastAsia="MyriadPro-Regular" w:hAnsi="Tahoma" w:cs="Tahoma"/>
                <w:color w:val="1D1D1B"/>
                <w:lang w:eastAsia="en-US"/>
              </w:rPr>
            </w:pPr>
            <w:r w:rsidRPr="000E07F1">
              <w:rPr>
                <w:rFonts w:ascii="Tahoma" w:eastAsia="MyriadPro-Regular" w:hAnsi="Tahoma" w:cs="Tahoma"/>
                <w:color w:val="1D1D1B"/>
                <w:lang w:eastAsia="en-US"/>
              </w:rPr>
              <w:t>tynk podkładowy</w:t>
            </w:r>
          </w:p>
        </w:tc>
        <w:tc>
          <w:tcPr>
            <w:tcW w:w="1843" w:type="dxa"/>
            <w:shd w:val="clear" w:color="auto" w:fill="auto"/>
          </w:tcPr>
          <w:p w:rsidR="002501FB" w:rsidRPr="000E07F1" w:rsidRDefault="002501FB" w:rsidP="00132B0E">
            <w:pPr>
              <w:autoSpaceDE w:val="0"/>
              <w:autoSpaceDN w:val="0"/>
              <w:adjustRightInd w:val="0"/>
              <w:jc w:val="center"/>
              <w:rPr>
                <w:rFonts w:ascii="Tahoma" w:eastAsia="MyriadPro-Regular" w:hAnsi="Tahoma" w:cs="Tahoma"/>
                <w:color w:val="1D1D1B"/>
                <w:lang w:eastAsia="en-US"/>
              </w:rPr>
            </w:pPr>
            <w:r w:rsidRPr="000E07F1">
              <w:rPr>
                <w:rFonts w:ascii="Tahoma" w:eastAsia="MyriadPro-Regular" w:hAnsi="Tahoma" w:cs="Tahoma"/>
                <w:color w:val="1D1D1B"/>
                <w:lang w:eastAsia="en-US"/>
              </w:rPr>
              <w:t>≥ 10</w:t>
            </w:r>
          </w:p>
        </w:tc>
      </w:tr>
      <w:tr w:rsidR="002501FB" w:rsidTr="00132B0E">
        <w:trPr>
          <w:jc w:val="center"/>
        </w:trPr>
        <w:tc>
          <w:tcPr>
            <w:tcW w:w="1021" w:type="dxa"/>
            <w:vMerge/>
            <w:shd w:val="clear" w:color="auto" w:fill="auto"/>
          </w:tcPr>
          <w:p w:rsidR="002501FB" w:rsidRPr="000E07F1" w:rsidRDefault="002501FB" w:rsidP="00132B0E">
            <w:pPr>
              <w:autoSpaceDE w:val="0"/>
              <w:autoSpaceDN w:val="0"/>
              <w:adjustRightInd w:val="0"/>
              <w:jc w:val="center"/>
              <w:rPr>
                <w:rFonts w:ascii="Tahoma" w:eastAsia="MyriadPro-Regular" w:hAnsi="Tahoma" w:cs="Tahoma"/>
                <w:color w:val="1D1D1B"/>
                <w:lang w:eastAsia="en-US"/>
              </w:rPr>
            </w:pPr>
          </w:p>
        </w:tc>
        <w:tc>
          <w:tcPr>
            <w:tcW w:w="2948" w:type="dxa"/>
            <w:shd w:val="clear" w:color="auto" w:fill="auto"/>
          </w:tcPr>
          <w:p w:rsidR="002501FB" w:rsidRPr="000E07F1" w:rsidRDefault="002501FB" w:rsidP="00132B0E">
            <w:pPr>
              <w:autoSpaceDE w:val="0"/>
              <w:autoSpaceDN w:val="0"/>
              <w:adjustRightInd w:val="0"/>
              <w:rPr>
                <w:rFonts w:ascii="Tahoma" w:eastAsia="MyriadPro-Regular" w:hAnsi="Tahoma" w:cs="Tahoma"/>
                <w:color w:val="1D1D1B"/>
                <w:lang w:eastAsia="en-US"/>
              </w:rPr>
            </w:pPr>
            <w:r w:rsidRPr="000E07F1">
              <w:rPr>
                <w:rFonts w:ascii="Tahoma" w:eastAsia="MyriadPro-Regular" w:hAnsi="Tahoma" w:cs="Tahoma"/>
                <w:color w:val="1D1D1B"/>
                <w:lang w:eastAsia="en-US"/>
              </w:rPr>
              <w:t>tynk renowacyjny</w:t>
            </w:r>
          </w:p>
        </w:tc>
        <w:tc>
          <w:tcPr>
            <w:tcW w:w="1843" w:type="dxa"/>
            <w:shd w:val="clear" w:color="auto" w:fill="auto"/>
          </w:tcPr>
          <w:p w:rsidR="002501FB" w:rsidRPr="000E07F1" w:rsidRDefault="002501FB" w:rsidP="00132B0E">
            <w:pPr>
              <w:autoSpaceDE w:val="0"/>
              <w:autoSpaceDN w:val="0"/>
              <w:adjustRightInd w:val="0"/>
              <w:jc w:val="center"/>
              <w:rPr>
                <w:rFonts w:ascii="Tahoma" w:eastAsia="MyriadPro-Regular" w:hAnsi="Tahoma" w:cs="Tahoma"/>
                <w:color w:val="1D1D1B"/>
                <w:lang w:eastAsia="en-US"/>
              </w:rPr>
            </w:pPr>
            <w:r w:rsidRPr="000E07F1">
              <w:rPr>
                <w:rFonts w:ascii="Tahoma" w:eastAsia="MyriadPro-Regular" w:hAnsi="Tahoma" w:cs="Tahoma"/>
                <w:color w:val="1D1D1B"/>
                <w:lang w:eastAsia="en-US"/>
              </w:rPr>
              <w:t>≥ 15</w:t>
            </w:r>
          </w:p>
        </w:tc>
      </w:tr>
    </w:tbl>
    <w:p w:rsidR="002501FB" w:rsidRDefault="002501FB" w:rsidP="002501FB">
      <w:pPr>
        <w:pStyle w:val="Standard"/>
        <w:tabs>
          <w:tab w:val="left" w:pos="284"/>
        </w:tabs>
        <w:autoSpaceDE w:val="0"/>
        <w:ind w:left="720"/>
        <w:jc w:val="center"/>
        <w:rPr>
          <w:rFonts w:ascii="Tahoma" w:hAnsi="Tahoma" w:cs="Tahoma"/>
          <w:bCs/>
          <w:color w:val="auto"/>
        </w:rPr>
      </w:pPr>
    </w:p>
    <w:p w:rsidR="00154170" w:rsidRPr="00135C0F" w:rsidRDefault="00154170" w:rsidP="00154170">
      <w:pPr>
        <w:tabs>
          <w:tab w:val="left" w:pos="284"/>
        </w:tabs>
        <w:jc w:val="both"/>
        <w:rPr>
          <w:rFonts w:ascii="Tahoma" w:hAnsi="Tahoma" w:cs="Tahoma"/>
          <w:b/>
          <w:u w:val="single"/>
          <w:lang w:val="de-DE"/>
        </w:rPr>
      </w:pPr>
      <w:r w:rsidRPr="00135C0F">
        <w:rPr>
          <w:rFonts w:ascii="Tahoma" w:hAnsi="Tahoma" w:cs="Tahoma"/>
          <w:u w:val="single"/>
          <w:lang w:val="de-DE"/>
        </w:rPr>
        <w:t>Obrzutka</w:t>
      </w:r>
    </w:p>
    <w:p w:rsidR="00154170" w:rsidRPr="00135C0F" w:rsidRDefault="00154170" w:rsidP="00154170">
      <w:pPr>
        <w:tabs>
          <w:tab w:val="left" w:pos="284"/>
        </w:tabs>
        <w:jc w:val="both"/>
        <w:rPr>
          <w:rFonts w:ascii="Tahoma" w:hAnsi="Tahoma" w:cs="Tahoma"/>
          <w:b/>
          <w:u w:val="single"/>
        </w:rPr>
      </w:pPr>
      <w:r w:rsidRPr="00135C0F">
        <w:rPr>
          <w:rFonts w:ascii="Tahoma" w:hAnsi="Tahoma" w:cs="Tahoma"/>
        </w:rPr>
        <w:t>W celu wykonania obrzutki proponujemy zastosować przyczepną, przeznaczoną do natryskiwania, hydraulicznie wiążąca zaprawę. Obrzutkę należy wykonać nie w pełni kryjąco tzn. na 50-70 % powierzchni.</w:t>
      </w:r>
    </w:p>
    <w:p w:rsidR="00154170" w:rsidRPr="00135C0F" w:rsidRDefault="00154170" w:rsidP="00154170">
      <w:pPr>
        <w:tabs>
          <w:tab w:val="left" w:pos="284"/>
        </w:tabs>
        <w:jc w:val="both"/>
        <w:rPr>
          <w:rFonts w:ascii="Tahoma" w:hAnsi="Tahoma" w:cs="Tahoma"/>
        </w:rPr>
      </w:pPr>
      <w:r w:rsidRPr="00135C0F">
        <w:rPr>
          <w:rFonts w:ascii="Tahoma" w:hAnsi="Tahoma" w:cs="Tahoma"/>
        </w:rPr>
        <w:t>Zużycie</w:t>
      </w:r>
      <w:r>
        <w:rPr>
          <w:rFonts w:ascii="Tahoma" w:hAnsi="Tahoma" w:cs="Tahoma"/>
        </w:rPr>
        <w:t xml:space="preserve"> - </w:t>
      </w:r>
      <w:r w:rsidRPr="00135C0F">
        <w:rPr>
          <w:rFonts w:ascii="Tahoma" w:hAnsi="Tahoma" w:cs="Tahoma"/>
        </w:rPr>
        <w:t>ok. 6,0 kg/m2</w:t>
      </w:r>
    </w:p>
    <w:p w:rsidR="00154170" w:rsidRPr="00135C0F" w:rsidRDefault="00154170" w:rsidP="00154170">
      <w:pPr>
        <w:tabs>
          <w:tab w:val="left" w:pos="284"/>
        </w:tabs>
        <w:jc w:val="both"/>
        <w:rPr>
          <w:rFonts w:ascii="Tahoma" w:hAnsi="Tahoma" w:cs="Tahoma"/>
          <w:u w:val="single"/>
        </w:rPr>
      </w:pPr>
      <w:r w:rsidRPr="00135C0F">
        <w:rPr>
          <w:rFonts w:ascii="Tahoma" w:hAnsi="Tahoma" w:cs="Tahoma"/>
          <w:u w:val="single"/>
        </w:rPr>
        <w:t>Tynk podkładowy</w:t>
      </w:r>
    </w:p>
    <w:p w:rsidR="00154170" w:rsidRDefault="00154170" w:rsidP="00154170">
      <w:pPr>
        <w:jc w:val="both"/>
        <w:rPr>
          <w:rFonts w:ascii="Tahoma" w:hAnsi="Tahoma" w:cs="Tahoma"/>
        </w:rPr>
      </w:pPr>
      <w:r w:rsidRPr="00135C0F">
        <w:rPr>
          <w:rFonts w:ascii="Tahoma" w:hAnsi="Tahoma" w:cs="Tahoma"/>
        </w:rPr>
        <w:t xml:space="preserve">W celu wykonania tynku podkładowego proponujemy zastosować </w:t>
      </w:r>
      <w:r w:rsidRPr="00135C0F">
        <w:rPr>
          <w:rFonts w:ascii="Tahoma" w:hAnsi="Tahoma" w:cs="Tahoma"/>
          <w:snapToGrid w:val="0"/>
        </w:rPr>
        <w:t>mineralny tynk podkładowy. Może on być stosowany zarówno jako zaprawa wyrównująca, jak i porowaty tynk podkładowy stosowany pod tynkiem renowacyjnym</w:t>
      </w:r>
      <w:r>
        <w:rPr>
          <w:rFonts w:ascii="Tahoma" w:hAnsi="Tahoma" w:cs="Tahoma"/>
          <w:snapToGrid w:val="0"/>
        </w:rPr>
        <w:t xml:space="preserve">. </w:t>
      </w:r>
      <w:r w:rsidRPr="00135C0F">
        <w:rPr>
          <w:rFonts w:ascii="Tahoma" w:hAnsi="Tahoma" w:cs="Tahoma"/>
          <w:snapToGrid w:val="0"/>
        </w:rPr>
        <w:t>Ten porowaty tynk podkładowy odznacza się następującymi właściwościami: zdolność magazynowania soli, duża paroprzepuszczalność i siła osuszająca, ekstremalna zawartość porów, odporność na mróz i warunki atmosferyczne, bardzo łatwa obróbka, niewielkie zużycie materiałów, możliwość podawania pompą, optymalnie dobrane wytrzymałość na ściskanie i rozciąganie przy zginaniu, niewielka zdolność kapilarnego wchłaniania wody.</w:t>
      </w:r>
      <w:r w:rsidRPr="00135C0F">
        <w:rPr>
          <w:rFonts w:ascii="Tahoma" w:hAnsi="Tahoma" w:cs="Tahoma"/>
        </w:rPr>
        <w:t xml:space="preserve"> Zużycie materiału na każdy cm nałożonej warstwy wynosi 11 kg/m2. </w:t>
      </w:r>
    </w:p>
    <w:p w:rsidR="00154170" w:rsidRPr="00135C0F" w:rsidRDefault="00154170" w:rsidP="00154170">
      <w:pPr>
        <w:jc w:val="both"/>
        <w:rPr>
          <w:rFonts w:ascii="Tahoma" w:hAnsi="Tahoma" w:cs="Tahoma"/>
        </w:rPr>
      </w:pPr>
      <w:r w:rsidRPr="00135C0F">
        <w:rPr>
          <w:rFonts w:ascii="Tahoma" w:hAnsi="Tahoma" w:cs="Tahoma"/>
        </w:rPr>
        <w:t xml:space="preserve">Zużycie </w:t>
      </w:r>
      <w:r>
        <w:rPr>
          <w:rFonts w:ascii="Tahoma" w:hAnsi="Tahoma" w:cs="Tahoma"/>
        </w:rPr>
        <w:t>- o</w:t>
      </w:r>
      <w:r w:rsidRPr="00135C0F">
        <w:rPr>
          <w:rFonts w:ascii="Tahoma" w:hAnsi="Tahoma" w:cs="Tahoma"/>
        </w:rPr>
        <w:t>k. 11 kg/m2/1cm</w:t>
      </w:r>
      <w:r w:rsidRPr="00135C0F">
        <w:rPr>
          <w:rFonts w:ascii="Tahoma" w:hAnsi="Tahoma" w:cs="Tahoma"/>
        </w:rPr>
        <w:tab/>
      </w:r>
    </w:p>
    <w:p w:rsidR="00154170" w:rsidRDefault="00154170" w:rsidP="00154170">
      <w:pPr>
        <w:tabs>
          <w:tab w:val="left" w:pos="284"/>
        </w:tabs>
        <w:jc w:val="both"/>
        <w:rPr>
          <w:rFonts w:ascii="Tahoma" w:hAnsi="Tahoma" w:cs="Tahoma"/>
          <w:u w:val="single"/>
        </w:rPr>
      </w:pPr>
      <w:r w:rsidRPr="00135C0F">
        <w:rPr>
          <w:rFonts w:ascii="Tahoma" w:hAnsi="Tahoma" w:cs="Tahoma"/>
          <w:u w:val="single"/>
        </w:rPr>
        <w:t xml:space="preserve">Tynk renowacyjny </w:t>
      </w:r>
    </w:p>
    <w:p w:rsidR="00154170" w:rsidRPr="00135C0F" w:rsidRDefault="00154170" w:rsidP="00154170">
      <w:pPr>
        <w:jc w:val="both"/>
        <w:rPr>
          <w:rFonts w:ascii="Tahoma" w:hAnsi="Tahoma" w:cs="Tahoma"/>
        </w:rPr>
      </w:pPr>
      <w:r w:rsidRPr="00135C0F">
        <w:rPr>
          <w:rFonts w:ascii="Tahoma" w:hAnsi="Tahoma" w:cs="Tahoma"/>
        </w:rPr>
        <w:t xml:space="preserve">W celu wykonania tynku renowacyjnego proponujemy zastosować </w:t>
      </w:r>
      <w:r w:rsidRPr="00135C0F">
        <w:rPr>
          <w:rFonts w:ascii="Tahoma" w:hAnsi="Tahoma" w:cs="Tahoma"/>
          <w:snapToGrid w:val="0"/>
          <w:color w:val="000000"/>
        </w:rPr>
        <w:t xml:space="preserve">hydraulicznie wiążącą, gotową suchą zaprawą wyprodukowaną z dobranych kruszyw i dodatków regulujących. Nakłada się ją na odpowiednio przygotowane podłoże. </w:t>
      </w:r>
      <w:r>
        <w:rPr>
          <w:rFonts w:ascii="Tahoma" w:hAnsi="Tahoma" w:cs="Tahoma"/>
          <w:snapToGrid w:val="0"/>
          <w:color w:val="000000"/>
        </w:rPr>
        <w:t>M</w:t>
      </w:r>
      <w:r w:rsidRPr="00135C0F">
        <w:rPr>
          <w:rFonts w:ascii="Tahoma" w:hAnsi="Tahoma" w:cs="Tahoma"/>
          <w:snapToGrid w:val="0"/>
          <w:color w:val="000000"/>
        </w:rPr>
        <w:t xml:space="preserve">iesza się na budowie z wodą. Właściwości: dobra paroprzepuszczalność, niewielka zdolność do pochłaniania wody kapilarnej, duża zawartość porów, mały stosunek wytrzymałości na ściskanie do wytrzymałości na rozciąganie przy zginaniu, łatwa obróbka (możliwość nanoszenia agregatem). </w:t>
      </w:r>
      <w:r w:rsidRPr="00135C0F">
        <w:rPr>
          <w:rFonts w:ascii="Tahoma" w:hAnsi="Tahoma" w:cs="Tahoma"/>
        </w:rPr>
        <w:t xml:space="preserve">Zużycie materiału na każdy cm nałożonej warstwy wynosi 10 kg/m2. </w:t>
      </w:r>
    </w:p>
    <w:p w:rsidR="00154170" w:rsidRPr="00135C0F" w:rsidRDefault="00154170" w:rsidP="00154170">
      <w:pPr>
        <w:jc w:val="both"/>
        <w:rPr>
          <w:rFonts w:ascii="Tahoma" w:hAnsi="Tahoma" w:cs="Tahoma"/>
        </w:rPr>
      </w:pPr>
      <w:r w:rsidRPr="00135C0F">
        <w:rPr>
          <w:rFonts w:ascii="Tahoma" w:hAnsi="Tahoma" w:cs="Tahoma"/>
        </w:rPr>
        <w:t>Zużycie</w:t>
      </w:r>
      <w:r>
        <w:rPr>
          <w:rFonts w:ascii="Tahoma" w:hAnsi="Tahoma" w:cs="Tahoma"/>
        </w:rPr>
        <w:t xml:space="preserve"> - </w:t>
      </w:r>
      <w:r w:rsidRPr="00135C0F">
        <w:rPr>
          <w:rFonts w:ascii="Tahoma" w:hAnsi="Tahoma" w:cs="Tahoma"/>
        </w:rPr>
        <w:t>ok. 20 kg/m2/2cm</w:t>
      </w:r>
      <w:r w:rsidRPr="00135C0F">
        <w:rPr>
          <w:rFonts w:ascii="Tahoma" w:hAnsi="Tahoma" w:cs="Tahoma"/>
        </w:rPr>
        <w:tab/>
      </w:r>
    </w:p>
    <w:p w:rsidR="00154170" w:rsidRPr="00135C0F" w:rsidRDefault="00154170" w:rsidP="00154170">
      <w:pPr>
        <w:tabs>
          <w:tab w:val="left" w:pos="284"/>
        </w:tabs>
        <w:jc w:val="both"/>
        <w:rPr>
          <w:rFonts w:ascii="Tahoma" w:hAnsi="Tahoma" w:cs="Tahoma"/>
          <w:b/>
          <w:u w:val="single"/>
        </w:rPr>
      </w:pPr>
      <w:r w:rsidRPr="00135C0F">
        <w:rPr>
          <w:rFonts w:ascii="Tahoma" w:hAnsi="Tahoma" w:cs="Tahoma"/>
          <w:u w:val="single"/>
        </w:rPr>
        <w:t>Drobnoziarnisty tynk renowacyjny</w:t>
      </w:r>
    </w:p>
    <w:p w:rsidR="00154170" w:rsidRDefault="00154170" w:rsidP="00154170">
      <w:pPr>
        <w:jc w:val="both"/>
        <w:rPr>
          <w:rFonts w:ascii="Tahoma" w:hAnsi="Tahoma" w:cs="Tahoma"/>
          <w:snapToGrid w:val="0"/>
          <w:color w:val="000000"/>
        </w:rPr>
      </w:pPr>
      <w:r w:rsidRPr="00135C0F">
        <w:rPr>
          <w:rFonts w:ascii="Tahoma" w:hAnsi="Tahoma" w:cs="Tahoma"/>
          <w:snapToGrid w:val="0"/>
          <w:color w:val="000000"/>
        </w:rPr>
        <w:t>Tynk stosowany jest szczególnie do wyrównywania i wygładzania w systemie renowacji zawilgoconych murów piwnicznych. Nakładany jest na tynk renowacyjny</w:t>
      </w:r>
      <w:r>
        <w:rPr>
          <w:rFonts w:ascii="Tahoma" w:hAnsi="Tahoma" w:cs="Tahoma"/>
          <w:snapToGrid w:val="0"/>
          <w:color w:val="000000"/>
        </w:rPr>
        <w:t xml:space="preserve">. </w:t>
      </w:r>
      <w:r w:rsidRPr="00135C0F">
        <w:rPr>
          <w:rFonts w:ascii="Tahoma" w:hAnsi="Tahoma" w:cs="Tahoma"/>
          <w:snapToGrid w:val="0"/>
          <w:color w:val="000000"/>
        </w:rPr>
        <w:t xml:space="preserve">Drobnoziarnisty tynk jest łatwy w obróbce, a po wyschnięciu pozostaje paroprzepuszczalny oraz odporny na mróz i warunki atmosferyczne. Po zakończeniu zabiegów pielęgnacyjnych oraz jego całkowitym wyschnięciu może być pokrywany paroprzepuszczalną powłoką malarską </w:t>
      </w:r>
    </w:p>
    <w:p w:rsidR="00154170" w:rsidRDefault="00154170" w:rsidP="00154170">
      <w:pPr>
        <w:jc w:val="both"/>
        <w:rPr>
          <w:rFonts w:ascii="Tahoma" w:hAnsi="Tahoma" w:cs="Tahoma"/>
        </w:rPr>
      </w:pPr>
      <w:r w:rsidRPr="00135C0F">
        <w:rPr>
          <w:rFonts w:ascii="Tahoma" w:hAnsi="Tahoma" w:cs="Tahoma"/>
        </w:rPr>
        <w:t xml:space="preserve">Zużycie </w:t>
      </w:r>
      <w:r>
        <w:rPr>
          <w:rFonts w:ascii="Tahoma" w:hAnsi="Tahoma" w:cs="Tahoma"/>
        </w:rPr>
        <w:t>- ok. 4,0 kg/m2/3mm</w:t>
      </w:r>
    </w:p>
    <w:p w:rsidR="00154170" w:rsidRPr="00135C0F" w:rsidRDefault="00154170" w:rsidP="00154170">
      <w:pPr>
        <w:tabs>
          <w:tab w:val="left" w:pos="284"/>
        </w:tabs>
        <w:jc w:val="both"/>
        <w:rPr>
          <w:rFonts w:ascii="Tahoma" w:hAnsi="Tahoma" w:cs="Tahoma"/>
          <w:u w:val="single"/>
        </w:rPr>
      </w:pPr>
      <w:r w:rsidRPr="00135C0F">
        <w:rPr>
          <w:rFonts w:ascii="Tahoma" w:hAnsi="Tahoma" w:cs="Tahoma"/>
          <w:u w:val="single"/>
        </w:rPr>
        <w:t>Malowanie – farba silikatowa</w:t>
      </w:r>
    </w:p>
    <w:p w:rsidR="00154170" w:rsidRPr="00135C0F" w:rsidRDefault="00154170" w:rsidP="00154170">
      <w:pPr>
        <w:jc w:val="both"/>
        <w:rPr>
          <w:rFonts w:ascii="Tahoma" w:hAnsi="Tahoma" w:cs="Tahoma"/>
        </w:rPr>
      </w:pPr>
      <w:r w:rsidRPr="00135C0F">
        <w:rPr>
          <w:rFonts w:ascii="Tahoma" w:hAnsi="Tahoma" w:cs="Tahoma"/>
        </w:rPr>
        <w:t xml:space="preserve">Malowanie tynku </w:t>
      </w:r>
      <w:r>
        <w:rPr>
          <w:rFonts w:ascii="Tahoma" w:hAnsi="Tahoma" w:cs="Tahoma"/>
        </w:rPr>
        <w:t xml:space="preserve">w strefie cokołowej na której wykonany będzie tynk renowacyjny </w:t>
      </w:r>
      <w:r w:rsidRPr="00135C0F">
        <w:rPr>
          <w:rFonts w:ascii="Tahoma" w:hAnsi="Tahoma" w:cs="Tahoma"/>
        </w:rPr>
        <w:t xml:space="preserve">proponujemy wykonać </w:t>
      </w:r>
      <w:r>
        <w:rPr>
          <w:rFonts w:ascii="Tahoma" w:hAnsi="Tahoma" w:cs="Tahoma"/>
        </w:rPr>
        <w:t xml:space="preserve">farbą </w:t>
      </w:r>
      <w:r w:rsidRPr="00135C0F">
        <w:rPr>
          <w:rFonts w:ascii="Tahoma" w:hAnsi="Tahoma" w:cs="Tahoma"/>
        </w:rPr>
        <w:t>wysokoprzepuszczaln</w:t>
      </w:r>
      <w:r>
        <w:rPr>
          <w:rFonts w:ascii="Tahoma" w:hAnsi="Tahoma" w:cs="Tahoma"/>
        </w:rPr>
        <w:t>ą</w:t>
      </w:r>
      <w:r w:rsidRPr="00135C0F">
        <w:rPr>
          <w:rFonts w:ascii="Tahoma" w:hAnsi="Tahoma" w:cs="Tahoma"/>
        </w:rPr>
        <w:t xml:space="preserve"> dla pary wodnej, odporn</w:t>
      </w:r>
      <w:r>
        <w:rPr>
          <w:rFonts w:ascii="Tahoma" w:hAnsi="Tahoma" w:cs="Tahoma"/>
        </w:rPr>
        <w:t>ą</w:t>
      </w:r>
      <w:r w:rsidRPr="00135C0F">
        <w:rPr>
          <w:rFonts w:ascii="Tahoma" w:hAnsi="Tahoma" w:cs="Tahoma"/>
        </w:rPr>
        <w:t xml:space="preserve"> na warunki atmosferyc</w:t>
      </w:r>
      <w:r>
        <w:rPr>
          <w:rFonts w:ascii="Tahoma" w:hAnsi="Tahoma" w:cs="Tahoma"/>
        </w:rPr>
        <w:t xml:space="preserve">zne </w:t>
      </w:r>
      <w:r w:rsidRPr="00135C0F">
        <w:rPr>
          <w:rFonts w:ascii="Tahoma" w:hAnsi="Tahoma" w:cs="Tahoma"/>
        </w:rPr>
        <w:t xml:space="preserve">nie zawierająca rozpuszczalników. Materiał ten jest gotową do użytku farbą elewacyjną o składzie mineralnym na powierzchnie zewnętrzne i wewnętrzne. Jest ona odporna na alkalia. </w:t>
      </w:r>
    </w:p>
    <w:p w:rsidR="00154170" w:rsidRDefault="00154170" w:rsidP="00154170">
      <w:pPr>
        <w:jc w:val="both"/>
        <w:rPr>
          <w:rFonts w:ascii="Tahoma" w:eastAsia="Arial Unicode MS" w:hAnsi="Tahoma" w:cs="Tahoma"/>
        </w:rPr>
      </w:pPr>
      <w:r w:rsidRPr="00CA7B25">
        <w:rPr>
          <w:rFonts w:ascii="Tahoma" w:hAnsi="Tahoma" w:cs="Tahoma"/>
        </w:rPr>
        <w:t xml:space="preserve">Zużycie: </w:t>
      </w:r>
      <w:r w:rsidRPr="00CA7B25">
        <w:rPr>
          <w:rFonts w:ascii="Tahoma" w:eastAsia="Arial Unicode MS" w:hAnsi="Tahoma" w:cs="Tahoma"/>
        </w:rPr>
        <w:t xml:space="preserve">Gruntowanie podłoża: i woda 5:1 do 1:1 części obj.) </w:t>
      </w:r>
      <w:r>
        <w:rPr>
          <w:rFonts w:ascii="Tahoma" w:eastAsia="Arial Unicode MS" w:hAnsi="Tahoma" w:cs="Tahoma"/>
        </w:rPr>
        <w:t xml:space="preserve">- </w:t>
      </w:r>
      <w:r w:rsidRPr="00CA7B25">
        <w:rPr>
          <w:rFonts w:ascii="Tahoma" w:eastAsia="Arial Unicode MS" w:hAnsi="Tahoma" w:cs="Tahoma"/>
        </w:rPr>
        <w:t xml:space="preserve">ok. 0,15 l/m2. </w:t>
      </w:r>
    </w:p>
    <w:p w:rsidR="00154170" w:rsidRDefault="00154170" w:rsidP="00154170">
      <w:pPr>
        <w:jc w:val="both"/>
        <w:rPr>
          <w:rFonts w:ascii="Tahoma" w:hAnsi="Tahoma" w:cs="Tahoma"/>
        </w:rPr>
      </w:pPr>
      <w:r>
        <w:rPr>
          <w:rFonts w:ascii="Tahoma" w:eastAsia="Arial Unicode MS" w:hAnsi="Tahoma" w:cs="Tahoma"/>
        </w:rPr>
        <w:t xml:space="preserve">             </w:t>
      </w:r>
      <w:r w:rsidRPr="00CA7B25">
        <w:rPr>
          <w:rFonts w:ascii="Tahoma" w:eastAsia="Arial Unicode MS" w:hAnsi="Tahoma" w:cs="Tahoma"/>
        </w:rPr>
        <w:t>Właściwa powłoka malarska</w:t>
      </w:r>
      <w:r>
        <w:rPr>
          <w:rFonts w:ascii="Tahoma" w:eastAsia="Arial Unicode MS" w:hAnsi="Tahoma" w:cs="Tahoma"/>
        </w:rPr>
        <w:t xml:space="preserve"> - </w:t>
      </w:r>
      <w:r w:rsidRPr="00CA7B25">
        <w:rPr>
          <w:rFonts w:ascii="Tahoma" w:eastAsia="Arial Unicode MS" w:hAnsi="Tahoma" w:cs="Tahoma"/>
        </w:rPr>
        <w:t>ok. 0,25 l/m2</w:t>
      </w:r>
    </w:p>
    <w:p w:rsidR="00154170" w:rsidRDefault="00154170" w:rsidP="00154170">
      <w:pPr>
        <w:autoSpaceDE w:val="0"/>
        <w:autoSpaceDN w:val="0"/>
        <w:adjustRightInd w:val="0"/>
        <w:jc w:val="both"/>
        <w:rPr>
          <w:rFonts w:ascii="Tahoma" w:eastAsia="MyriadPro-Bold" w:hAnsi="Tahoma" w:cs="Tahoma"/>
          <w:b/>
          <w:bCs/>
          <w:color w:val="1D1D1B"/>
          <w:lang w:eastAsia="en-US"/>
        </w:rPr>
      </w:pPr>
    </w:p>
    <w:p w:rsidR="00154170" w:rsidRPr="002D0A6D" w:rsidRDefault="00154170" w:rsidP="00154170">
      <w:pPr>
        <w:autoSpaceDE w:val="0"/>
        <w:autoSpaceDN w:val="0"/>
        <w:adjustRightInd w:val="0"/>
        <w:jc w:val="both"/>
        <w:rPr>
          <w:rFonts w:ascii="Tahoma" w:eastAsia="MyriadPro-Regular" w:hAnsi="Tahoma" w:cs="Tahoma"/>
          <w:color w:val="1D1D1B"/>
          <w:lang w:eastAsia="en-US"/>
        </w:rPr>
      </w:pPr>
      <w:r w:rsidRPr="002D0A6D">
        <w:rPr>
          <w:rFonts w:ascii="Tahoma" w:eastAsia="MyriadPro-Bold" w:hAnsi="Tahoma" w:cs="Tahoma"/>
          <w:b/>
          <w:bCs/>
          <w:color w:val="1D1D1B"/>
          <w:lang w:eastAsia="en-US"/>
        </w:rPr>
        <w:lastRenderedPageBreak/>
        <w:t>Warstwy ochronno-termoizolacyjne</w:t>
      </w:r>
      <w:r>
        <w:rPr>
          <w:rFonts w:ascii="Tahoma" w:eastAsia="MyriadPro-Bold" w:hAnsi="Tahoma" w:cs="Tahoma"/>
          <w:b/>
          <w:bCs/>
          <w:color w:val="1D1D1B"/>
          <w:lang w:eastAsia="en-US"/>
        </w:rPr>
        <w:t xml:space="preserve"> na ściany zewnętrzne poniżej poziomu terenu</w:t>
      </w:r>
    </w:p>
    <w:p w:rsidR="00154170" w:rsidRDefault="00154170" w:rsidP="00154170">
      <w:pPr>
        <w:autoSpaceDE w:val="0"/>
        <w:autoSpaceDN w:val="0"/>
        <w:adjustRightInd w:val="0"/>
        <w:jc w:val="both"/>
        <w:rPr>
          <w:rFonts w:ascii="Tahoma" w:eastAsia="MyriadPro-Regular" w:hAnsi="Tahoma" w:cs="Tahoma"/>
          <w:color w:val="1D1D1B"/>
          <w:lang w:eastAsia="en-US"/>
        </w:rPr>
      </w:pPr>
      <w:r w:rsidRPr="002D0A6D">
        <w:rPr>
          <w:rFonts w:ascii="Tahoma" w:eastAsia="MyriadPro-Regular" w:hAnsi="Tahoma" w:cs="Tahoma"/>
          <w:color w:val="1D1D1B"/>
          <w:lang w:eastAsia="en-US"/>
        </w:rPr>
        <w:t>Na warstwy ochronno-termoizolacyjne (od</w:t>
      </w:r>
      <w:r>
        <w:rPr>
          <w:rFonts w:ascii="Tahoma" w:eastAsia="MyriadPro-Regular" w:hAnsi="Tahoma" w:cs="Tahoma"/>
          <w:color w:val="1D1D1B"/>
          <w:lang w:eastAsia="en-US"/>
        </w:rPr>
        <w:t xml:space="preserve"> </w:t>
      </w:r>
      <w:r w:rsidRPr="002D0A6D">
        <w:rPr>
          <w:rFonts w:ascii="Tahoma" w:eastAsia="MyriadPro-Regular" w:hAnsi="Tahoma" w:cs="Tahoma"/>
          <w:color w:val="1D1D1B"/>
          <w:lang w:eastAsia="en-US"/>
        </w:rPr>
        <w:t>zewnątrz) stosować płyty z polistyrenu ekstrudowanego.</w:t>
      </w:r>
      <w:r>
        <w:rPr>
          <w:rFonts w:ascii="Tahoma" w:eastAsia="MyriadPro-Regular" w:hAnsi="Tahoma" w:cs="Tahoma"/>
          <w:color w:val="1D1D1B"/>
          <w:lang w:eastAsia="en-US"/>
        </w:rPr>
        <w:t xml:space="preserve"> </w:t>
      </w:r>
      <w:r w:rsidRPr="002D0A6D">
        <w:rPr>
          <w:rFonts w:ascii="Tahoma" w:eastAsia="MyriadPro-Regular" w:hAnsi="Tahoma" w:cs="Tahoma"/>
          <w:color w:val="1D1D1B"/>
          <w:lang w:eastAsia="en-US"/>
        </w:rPr>
        <w:t>Zaleca się aby spełniały one</w:t>
      </w:r>
      <w:r>
        <w:rPr>
          <w:rFonts w:ascii="Tahoma" w:eastAsia="MyriadPro-Regular" w:hAnsi="Tahoma" w:cs="Tahoma"/>
          <w:color w:val="1D1D1B"/>
          <w:lang w:eastAsia="en-US"/>
        </w:rPr>
        <w:t xml:space="preserve"> </w:t>
      </w:r>
      <w:r w:rsidRPr="002D0A6D">
        <w:rPr>
          <w:rFonts w:ascii="Tahoma" w:eastAsia="MyriadPro-Regular" w:hAnsi="Tahoma" w:cs="Tahoma"/>
          <w:color w:val="1D1D1B"/>
          <w:lang w:eastAsia="en-US"/>
        </w:rPr>
        <w:t>min. poniższe wymagania:</w:t>
      </w:r>
      <w:r>
        <w:rPr>
          <w:rFonts w:ascii="Tahoma" w:eastAsia="MyriadPro-Regular" w:hAnsi="Tahoma" w:cs="Tahoma"/>
          <w:color w:val="1D1D1B"/>
          <w:lang w:eastAsia="en-US"/>
        </w:rPr>
        <w:t xml:space="preserve"> </w:t>
      </w:r>
    </w:p>
    <w:p w:rsidR="00154170" w:rsidRDefault="00154170" w:rsidP="00154170">
      <w:pPr>
        <w:autoSpaceDE w:val="0"/>
        <w:autoSpaceDN w:val="0"/>
        <w:adjustRightInd w:val="0"/>
        <w:jc w:val="both"/>
        <w:rPr>
          <w:rFonts w:ascii="Tahoma" w:eastAsia="MyriadPro-Regular" w:hAnsi="Tahoma" w:cs="Tahoma"/>
          <w:color w:val="1D1D1B"/>
          <w:lang w:eastAsia="en-US"/>
        </w:rPr>
      </w:pPr>
      <w:r>
        <w:rPr>
          <w:rFonts w:ascii="Tahoma" w:eastAsia="MyriadPro-Regular" w:hAnsi="Tahoma" w:cs="Tahoma"/>
          <w:color w:val="1D1D1B"/>
          <w:lang w:eastAsia="en-US"/>
        </w:rPr>
        <w:t>N</w:t>
      </w:r>
      <w:r w:rsidRPr="002D0A6D">
        <w:rPr>
          <w:rFonts w:ascii="Tahoma" w:eastAsia="MyriadPro-Regular" w:hAnsi="Tahoma" w:cs="Tahoma"/>
          <w:color w:val="1D1D1B"/>
          <w:lang w:eastAsia="en-US"/>
        </w:rPr>
        <w:t>asiąkliwość wody po trzystu cyklach</w:t>
      </w:r>
      <w:r>
        <w:rPr>
          <w:rFonts w:ascii="Tahoma" w:eastAsia="MyriadPro-Regular" w:hAnsi="Tahoma" w:cs="Tahoma"/>
          <w:color w:val="1D1D1B"/>
          <w:lang w:eastAsia="en-US"/>
        </w:rPr>
        <w:t xml:space="preserve"> </w:t>
      </w:r>
      <w:r w:rsidRPr="002D0A6D">
        <w:rPr>
          <w:rFonts w:ascii="Tahoma" w:eastAsia="MyriadPro-Regular" w:hAnsi="Tahoma" w:cs="Tahoma"/>
          <w:color w:val="1D1D1B"/>
          <w:lang w:eastAsia="en-US"/>
        </w:rPr>
        <w:t xml:space="preserve">zamarzania i odmarzania – max. 2 %. </w:t>
      </w:r>
    </w:p>
    <w:p w:rsidR="00154170" w:rsidRPr="002D0A6D" w:rsidRDefault="00154170" w:rsidP="00154170">
      <w:pPr>
        <w:autoSpaceDE w:val="0"/>
        <w:autoSpaceDN w:val="0"/>
        <w:adjustRightInd w:val="0"/>
        <w:jc w:val="both"/>
        <w:rPr>
          <w:rFonts w:ascii="Tahoma" w:eastAsia="MyriadPro-Regular" w:hAnsi="Tahoma" w:cs="Tahoma"/>
          <w:color w:val="1D1D1B"/>
          <w:lang w:eastAsia="en-US"/>
        </w:rPr>
      </w:pPr>
      <w:r w:rsidRPr="002D0A6D">
        <w:rPr>
          <w:rFonts w:ascii="Tahoma" w:eastAsia="MyriadPro-Regular" w:hAnsi="Tahoma" w:cs="Tahoma"/>
          <w:color w:val="1D1D1B"/>
          <w:lang w:eastAsia="en-US"/>
        </w:rPr>
        <w:t>Redukcja</w:t>
      </w:r>
      <w:r>
        <w:rPr>
          <w:rFonts w:ascii="Tahoma" w:eastAsia="MyriadPro-Regular" w:hAnsi="Tahoma" w:cs="Tahoma"/>
          <w:color w:val="1D1D1B"/>
          <w:lang w:eastAsia="en-US"/>
        </w:rPr>
        <w:t xml:space="preserve"> </w:t>
      </w:r>
      <w:r w:rsidRPr="002D0A6D">
        <w:rPr>
          <w:rFonts w:ascii="Tahoma" w:eastAsia="MyriadPro-Regular" w:hAnsi="Tahoma" w:cs="Tahoma"/>
          <w:color w:val="1D1D1B"/>
          <w:lang w:eastAsia="en-US"/>
        </w:rPr>
        <w:t>wytrzymałości mechanicznej nie</w:t>
      </w:r>
      <w:r>
        <w:rPr>
          <w:rFonts w:ascii="Tahoma" w:eastAsia="MyriadPro-Regular" w:hAnsi="Tahoma" w:cs="Tahoma"/>
          <w:color w:val="1D1D1B"/>
          <w:lang w:eastAsia="en-US"/>
        </w:rPr>
        <w:t xml:space="preserve"> </w:t>
      </w:r>
      <w:r w:rsidRPr="002D0A6D">
        <w:rPr>
          <w:rFonts w:ascii="Tahoma" w:eastAsia="MyriadPro-Regular" w:hAnsi="Tahoma" w:cs="Tahoma"/>
          <w:color w:val="1D1D1B"/>
          <w:lang w:eastAsia="en-US"/>
        </w:rPr>
        <w:t>może być przy tym większa niż 10 % w</w:t>
      </w:r>
      <w:r>
        <w:rPr>
          <w:rFonts w:ascii="Tahoma" w:eastAsia="MyriadPro-Regular" w:hAnsi="Tahoma" w:cs="Tahoma"/>
          <w:color w:val="1D1D1B"/>
          <w:lang w:eastAsia="en-US"/>
        </w:rPr>
        <w:t xml:space="preserve"> </w:t>
      </w:r>
      <w:r w:rsidRPr="002D0A6D">
        <w:rPr>
          <w:rFonts w:ascii="Tahoma" w:eastAsia="MyriadPro-Regular" w:hAnsi="Tahoma" w:cs="Tahoma"/>
          <w:color w:val="1D1D1B"/>
          <w:lang w:eastAsia="en-US"/>
        </w:rPr>
        <w:t>porównaniu do próbek suchych.</w:t>
      </w:r>
    </w:p>
    <w:p w:rsidR="00154170" w:rsidRPr="002D0A6D" w:rsidRDefault="00154170" w:rsidP="00154170">
      <w:pPr>
        <w:autoSpaceDE w:val="0"/>
        <w:autoSpaceDN w:val="0"/>
        <w:adjustRightInd w:val="0"/>
        <w:jc w:val="both"/>
        <w:rPr>
          <w:rFonts w:ascii="Tahoma" w:eastAsia="MyriadPro-Regular" w:hAnsi="Tahoma" w:cs="Tahoma"/>
          <w:color w:val="1D1D1B"/>
          <w:lang w:eastAsia="en-US"/>
        </w:rPr>
      </w:pPr>
      <w:r w:rsidRPr="002D0A6D">
        <w:rPr>
          <w:rFonts w:ascii="Tahoma" w:eastAsia="MyriadPro-Regular" w:hAnsi="Tahoma" w:cs="Tahoma"/>
          <w:color w:val="1D1D1B"/>
          <w:lang w:eastAsia="en-US"/>
        </w:rPr>
        <w:t>Nasiąkliwość na skutek dyfuzji pary wodnej</w:t>
      </w:r>
      <w:r>
        <w:rPr>
          <w:rFonts w:ascii="Tahoma" w:eastAsia="MyriadPro-Regular" w:hAnsi="Tahoma" w:cs="Tahoma"/>
          <w:color w:val="1D1D1B"/>
          <w:lang w:eastAsia="en-US"/>
        </w:rPr>
        <w:t xml:space="preserve"> </w:t>
      </w:r>
      <w:r w:rsidRPr="002D0A6D">
        <w:rPr>
          <w:rFonts w:ascii="Tahoma" w:eastAsia="MyriadPro-Regular" w:hAnsi="Tahoma" w:cs="Tahoma"/>
          <w:color w:val="1D1D1B"/>
          <w:lang w:eastAsia="en-US"/>
        </w:rPr>
        <w:t>- dla płyt o grubości 50 mm max. 5 %,</w:t>
      </w:r>
      <w:r>
        <w:rPr>
          <w:rFonts w:ascii="Tahoma" w:eastAsia="MyriadPro-Regular" w:hAnsi="Tahoma" w:cs="Tahoma"/>
          <w:color w:val="1D1D1B"/>
          <w:lang w:eastAsia="en-US"/>
        </w:rPr>
        <w:t xml:space="preserve"> </w:t>
      </w:r>
      <w:r w:rsidRPr="002D0A6D">
        <w:rPr>
          <w:rFonts w:ascii="Tahoma" w:eastAsia="MyriadPro-Regular" w:hAnsi="Tahoma" w:cs="Tahoma"/>
          <w:color w:val="1D1D1B"/>
          <w:lang w:eastAsia="en-US"/>
        </w:rPr>
        <w:t>dla płyt o gruboś</w:t>
      </w:r>
      <w:r>
        <w:rPr>
          <w:rFonts w:ascii="Tahoma" w:eastAsia="MyriadPro-Regular" w:hAnsi="Tahoma" w:cs="Tahoma"/>
          <w:color w:val="1D1D1B"/>
          <w:lang w:eastAsia="en-US"/>
        </w:rPr>
        <w:t xml:space="preserve">ć </w:t>
      </w:r>
      <w:r w:rsidRPr="002D0A6D">
        <w:rPr>
          <w:rFonts w:ascii="Tahoma" w:eastAsia="MyriadPro-Regular" w:hAnsi="Tahoma" w:cs="Tahoma"/>
          <w:color w:val="1D1D1B"/>
          <w:lang w:eastAsia="en-US"/>
        </w:rPr>
        <w:t>100 mm max. 3 %, dla</w:t>
      </w:r>
      <w:r>
        <w:rPr>
          <w:rFonts w:ascii="Tahoma" w:eastAsia="MyriadPro-Regular" w:hAnsi="Tahoma" w:cs="Tahoma"/>
          <w:color w:val="1D1D1B"/>
          <w:lang w:eastAsia="en-US"/>
        </w:rPr>
        <w:t xml:space="preserve"> </w:t>
      </w:r>
      <w:r w:rsidRPr="002D0A6D">
        <w:rPr>
          <w:rFonts w:ascii="Tahoma" w:eastAsia="MyriadPro-Regular" w:hAnsi="Tahoma" w:cs="Tahoma"/>
          <w:color w:val="1D1D1B"/>
          <w:lang w:eastAsia="en-US"/>
        </w:rPr>
        <w:t>płyt o grubości 200 mm max 1,5 %</w:t>
      </w:r>
    </w:p>
    <w:p w:rsidR="00154170" w:rsidRPr="002D0A6D" w:rsidRDefault="00154170" w:rsidP="00154170">
      <w:pPr>
        <w:autoSpaceDE w:val="0"/>
        <w:autoSpaceDN w:val="0"/>
        <w:adjustRightInd w:val="0"/>
        <w:rPr>
          <w:rFonts w:ascii="Tahoma" w:eastAsia="MyriadPro-Regular" w:hAnsi="Tahoma" w:cs="Tahoma"/>
          <w:color w:val="1D1D1B"/>
          <w:lang w:eastAsia="en-US"/>
        </w:rPr>
      </w:pPr>
      <w:r w:rsidRPr="002D0A6D">
        <w:rPr>
          <w:rFonts w:ascii="Tahoma" w:eastAsia="MyriadPro-Regular" w:hAnsi="Tahoma" w:cs="Tahoma"/>
          <w:color w:val="1D1D1B"/>
          <w:lang w:eastAsia="en-US"/>
        </w:rPr>
        <w:t>Nasiąkliwość przy długotrwałym zanurzeniu</w:t>
      </w:r>
      <w:r>
        <w:rPr>
          <w:rFonts w:ascii="Tahoma" w:eastAsia="MyriadPro-Regular" w:hAnsi="Tahoma" w:cs="Tahoma"/>
          <w:color w:val="1D1D1B"/>
          <w:lang w:eastAsia="en-US"/>
        </w:rPr>
        <w:t xml:space="preserve"> </w:t>
      </w:r>
      <w:r w:rsidRPr="002D0A6D">
        <w:rPr>
          <w:rFonts w:ascii="Tahoma" w:eastAsia="MyriadPro-Regular" w:hAnsi="Tahoma" w:cs="Tahoma"/>
          <w:color w:val="1D1D1B"/>
          <w:lang w:eastAsia="en-US"/>
        </w:rPr>
        <w:t>w wodzie – max 0,7 %.</w:t>
      </w:r>
    </w:p>
    <w:p w:rsidR="00154170" w:rsidRPr="002D0A6D" w:rsidRDefault="00154170" w:rsidP="00154170">
      <w:pPr>
        <w:autoSpaceDE w:val="0"/>
        <w:autoSpaceDN w:val="0"/>
        <w:adjustRightInd w:val="0"/>
        <w:rPr>
          <w:rFonts w:ascii="Tahoma" w:eastAsia="MyriadPro-Regular" w:hAnsi="Tahoma" w:cs="Tahoma"/>
          <w:color w:val="1D1D1B"/>
          <w:lang w:eastAsia="en-US"/>
        </w:rPr>
      </w:pPr>
      <w:r w:rsidRPr="002D0A6D">
        <w:rPr>
          <w:rFonts w:ascii="Tahoma" w:eastAsia="MyriadPro-Regular" w:hAnsi="Tahoma" w:cs="Tahoma"/>
          <w:color w:val="1D1D1B"/>
          <w:lang w:eastAsia="en-US"/>
        </w:rPr>
        <w:t>Warstwy ochronne mogą być wykonane z</w:t>
      </w:r>
      <w:r>
        <w:rPr>
          <w:rFonts w:ascii="Tahoma" w:eastAsia="MyriadPro-Regular" w:hAnsi="Tahoma" w:cs="Tahoma"/>
          <w:color w:val="1D1D1B"/>
          <w:lang w:eastAsia="en-US"/>
        </w:rPr>
        <w:t xml:space="preserve"> </w:t>
      </w:r>
      <w:r w:rsidRPr="002D0A6D">
        <w:rPr>
          <w:rFonts w:ascii="Tahoma" w:eastAsia="MyriadPro-Regular" w:hAnsi="Tahoma" w:cs="Tahoma"/>
          <w:color w:val="1D1D1B"/>
          <w:lang w:eastAsia="en-US"/>
        </w:rPr>
        <w:t>polistyrenu ekspandowanego (styropian</w:t>
      </w:r>
      <w:r>
        <w:rPr>
          <w:rFonts w:ascii="Tahoma" w:eastAsia="MyriadPro-Regular" w:hAnsi="Tahoma" w:cs="Tahoma"/>
          <w:color w:val="1D1D1B"/>
          <w:lang w:eastAsia="en-US"/>
        </w:rPr>
        <w:t>)</w:t>
      </w:r>
    </w:p>
    <w:p w:rsidR="00154170" w:rsidRDefault="00154170" w:rsidP="00154170">
      <w:pPr>
        <w:pStyle w:val="Standard"/>
        <w:tabs>
          <w:tab w:val="left" w:pos="284"/>
        </w:tabs>
        <w:autoSpaceDE w:val="0"/>
        <w:jc w:val="both"/>
        <w:rPr>
          <w:rFonts w:ascii="Tahoma" w:hAnsi="Tahoma" w:cs="Tahoma"/>
          <w:bCs/>
          <w:color w:val="auto"/>
        </w:rPr>
      </w:pPr>
    </w:p>
    <w:p w:rsidR="004B7445" w:rsidRPr="00E0776E" w:rsidRDefault="004B7445" w:rsidP="004B7445">
      <w:pPr>
        <w:pStyle w:val="Standard"/>
        <w:tabs>
          <w:tab w:val="left" w:pos="284"/>
        </w:tabs>
        <w:autoSpaceDE w:val="0"/>
        <w:jc w:val="both"/>
        <w:rPr>
          <w:rFonts w:ascii="Tahoma" w:hAnsi="Tahoma" w:cs="Tahoma"/>
          <w:b/>
          <w:bCs/>
          <w:color w:val="auto"/>
        </w:rPr>
      </w:pPr>
      <w:r w:rsidRPr="00E0776E">
        <w:rPr>
          <w:rFonts w:ascii="Tahoma" w:hAnsi="Tahoma" w:cs="Tahoma"/>
          <w:b/>
          <w:bCs/>
          <w:color w:val="auto"/>
        </w:rPr>
        <w:t>Okna</w:t>
      </w:r>
    </w:p>
    <w:p w:rsidR="004B7445" w:rsidRDefault="00132B0E" w:rsidP="004B7445">
      <w:pPr>
        <w:pStyle w:val="Standard"/>
        <w:tabs>
          <w:tab w:val="left" w:pos="284"/>
        </w:tabs>
        <w:autoSpaceDE w:val="0"/>
        <w:jc w:val="both"/>
        <w:rPr>
          <w:rFonts w:ascii="Tahoma" w:hAnsi="Tahoma" w:cs="Tahoma"/>
          <w:color w:val="auto"/>
        </w:rPr>
      </w:pPr>
      <w:r>
        <w:rPr>
          <w:rFonts w:ascii="Tahoma" w:hAnsi="Tahoma" w:cs="Tahoma"/>
          <w:color w:val="auto"/>
        </w:rPr>
        <w:t>O</w:t>
      </w:r>
      <w:r w:rsidR="004B7445" w:rsidRPr="00E0776E">
        <w:rPr>
          <w:rFonts w:ascii="Tahoma" w:hAnsi="Tahoma" w:cs="Tahoma"/>
          <w:color w:val="auto"/>
        </w:rPr>
        <w:t xml:space="preserve">kna w budynku </w:t>
      </w:r>
      <w:r>
        <w:rPr>
          <w:rFonts w:ascii="Tahoma" w:hAnsi="Tahoma" w:cs="Tahoma"/>
          <w:color w:val="auto"/>
        </w:rPr>
        <w:t xml:space="preserve">gospodarczym w ilości dwóch sztuk </w:t>
      </w:r>
      <w:r w:rsidR="00CD1078">
        <w:rPr>
          <w:rFonts w:ascii="Tahoma" w:hAnsi="Tahoma" w:cs="Tahoma"/>
          <w:color w:val="auto"/>
        </w:rPr>
        <w:t>należy wymienić na okna drewniane jednoramowe z szybą zespoloną</w:t>
      </w:r>
      <w:r w:rsidR="004B7445" w:rsidRPr="00E0776E">
        <w:rPr>
          <w:rFonts w:ascii="Tahoma" w:hAnsi="Tahoma" w:cs="Tahoma"/>
          <w:color w:val="auto"/>
        </w:rPr>
        <w:t>.</w:t>
      </w:r>
    </w:p>
    <w:p w:rsidR="00CD1078" w:rsidRDefault="00CD1078" w:rsidP="004B7445">
      <w:pPr>
        <w:pStyle w:val="Standard"/>
        <w:tabs>
          <w:tab w:val="left" w:pos="284"/>
        </w:tabs>
        <w:autoSpaceDE w:val="0"/>
        <w:jc w:val="both"/>
        <w:rPr>
          <w:rFonts w:ascii="Tahoma" w:hAnsi="Tahoma" w:cs="Tahoma"/>
          <w:color w:val="auto"/>
        </w:rPr>
      </w:pPr>
    </w:p>
    <w:p w:rsidR="00CD1078" w:rsidRPr="00CD1078" w:rsidRDefault="00CD1078" w:rsidP="004B7445">
      <w:pPr>
        <w:pStyle w:val="Standard"/>
        <w:tabs>
          <w:tab w:val="left" w:pos="284"/>
        </w:tabs>
        <w:autoSpaceDE w:val="0"/>
        <w:jc w:val="both"/>
        <w:rPr>
          <w:rFonts w:ascii="Tahoma" w:hAnsi="Tahoma" w:cs="Tahoma"/>
          <w:b/>
          <w:color w:val="auto"/>
        </w:rPr>
      </w:pPr>
      <w:r w:rsidRPr="00CD1078">
        <w:rPr>
          <w:rFonts w:ascii="Tahoma" w:hAnsi="Tahoma" w:cs="Tahoma"/>
          <w:b/>
          <w:color w:val="auto"/>
        </w:rPr>
        <w:t>Drzwi zewnętrzne</w:t>
      </w:r>
    </w:p>
    <w:p w:rsidR="00CD1078" w:rsidRDefault="003D1A32" w:rsidP="004B7445">
      <w:pPr>
        <w:pStyle w:val="Standard"/>
        <w:tabs>
          <w:tab w:val="left" w:pos="284"/>
        </w:tabs>
        <w:autoSpaceDE w:val="0"/>
        <w:jc w:val="both"/>
        <w:rPr>
          <w:rFonts w:ascii="Tahoma" w:hAnsi="Tahoma" w:cs="Tahoma"/>
          <w:color w:val="auto"/>
        </w:rPr>
      </w:pPr>
      <w:r>
        <w:rPr>
          <w:rFonts w:ascii="Tahoma" w:hAnsi="Tahoma" w:cs="Tahoma"/>
          <w:color w:val="auto"/>
        </w:rPr>
        <w:t>W</w:t>
      </w:r>
      <w:r w:rsidR="00CD1078">
        <w:rPr>
          <w:rFonts w:ascii="Tahoma" w:hAnsi="Tahoma" w:cs="Tahoma"/>
          <w:color w:val="auto"/>
        </w:rPr>
        <w:t xml:space="preserve">rota garażowe </w:t>
      </w:r>
      <w:r>
        <w:rPr>
          <w:rFonts w:ascii="Tahoma" w:hAnsi="Tahoma" w:cs="Tahoma"/>
          <w:color w:val="auto"/>
        </w:rPr>
        <w:t xml:space="preserve">do pomieszczenia, w którym przechowywane są pojemniki na śmieci należy wymienić </w:t>
      </w:r>
      <w:r w:rsidR="00E52AB4">
        <w:rPr>
          <w:rFonts w:ascii="Tahoma" w:hAnsi="Tahoma" w:cs="Tahoma"/>
          <w:color w:val="auto"/>
        </w:rPr>
        <w:t xml:space="preserve">na </w:t>
      </w:r>
      <w:r>
        <w:rPr>
          <w:rFonts w:ascii="Tahoma" w:hAnsi="Tahoma" w:cs="Tahoma"/>
          <w:color w:val="auto"/>
        </w:rPr>
        <w:t>rolowane w kolorze brązowym z poszyciem imitującym listwy drewniane.</w:t>
      </w:r>
      <w:r w:rsidR="00E52AB4">
        <w:rPr>
          <w:rFonts w:ascii="Tahoma" w:hAnsi="Tahoma" w:cs="Tahoma"/>
          <w:color w:val="auto"/>
        </w:rPr>
        <w:t xml:space="preserve"> Według wzoru poniżej</w:t>
      </w:r>
      <w:r w:rsidR="00F85B7B">
        <w:rPr>
          <w:rFonts w:ascii="Tahoma" w:hAnsi="Tahoma" w:cs="Tahoma"/>
          <w:color w:val="auto"/>
        </w:rPr>
        <w:t>:</w:t>
      </w:r>
    </w:p>
    <w:p w:rsidR="00E52AB4" w:rsidRDefault="00E52AB4" w:rsidP="00E52AB4">
      <w:pPr>
        <w:pStyle w:val="Standard"/>
        <w:tabs>
          <w:tab w:val="left" w:pos="284"/>
        </w:tabs>
        <w:autoSpaceDE w:val="0"/>
        <w:jc w:val="center"/>
        <w:rPr>
          <w:rFonts w:ascii="Tahoma" w:hAnsi="Tahoma" w:cs="Tahoma"/>
          <w:color w:val="auto"/>
        </w:rPr>
      </w:pPr>
    </w:p>
    <w:p w:rsidR="00E52AB4" w:rsidRPr="00E0776E" w:rsidRDefault="00E52AB4" w:rsidP="00E52AB4">
      <w:pPr>
        <w:pStyle w:val="Standard"/>
        <w:tabs>
          <w:tab w:val="left" w:pos="284"/>
        </w:tabs>
        <w:autoSpaceDE w:val="0"/>
        <w:jc w:val="center"/>
        <w:rPr>
          <w:rFonts w:ascii="Tahoma" w:hAnsi="Tahoma" w:cs="Tahoma"/>
          <w:color w:val="auto"/>
        </w:rPr>
      </w:pPr>
      <w:r>
        <w:rPr>
          <w:rFonts w:ascii="Tahoma" w:hAnsi="Tahoma" w:cs="Tahoma"/>
          <w:noProof/>
          <w:color w:val="auto"/>
        </w:rPr>
        <w:drawing>
          <wp:inline distT="0" distB="0" distL="0" distR="0">
            <wp:extent cx="5508000" cy="3681227"/>
            <wp:effectExtent l="0" t="0" r="0" b="0"/>
            <wp:docPr id="3" name="Obraz 3" descr="C:\Users\Dell\Desktop\Krispol_bramy_rolowan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Dell\Desktop\Krispol_bramy_rolowane.jp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508000" cy="3681227"/>
                    </a:xfrm>
                    <a:prstGeom prst="rect">
                      <a:avLst/>
                    </a:prstGeom>
                    <a:noFill/>
                    <a:ln>
                      <a:noFill/>
                    </a:ln>
                  </pic:spPr>
                </pic:pic>
              </a:graphicData>
            </a:graphic>
          </wp:inline>
        </w:drawing>
      </w:r>
    </w:p>
    <w:p w:rsidR="004B7445" w:rsidRPr="00E0776E" w:rsidRDefault="004B7445" w:rsidP="004B7445">
      <w:pPr>
        <w:pStyle w:val="Standard"/>
        <w:tabs>
          <w:tab w:val="left" w:pos="284"/>
        </w:tabs>
        <w:autoSpaceDE w:val="0"/>
        <w:jc w:val="both"/>
        <w:rPr>
          <w:rFonts w:ascii="Tahoma" w:hAnsi="Tahoma" w:cs="Tahoma"/>
          <w:b/>
          <w:bCs/>
          <w:color w:val="auto"/>
        </w:rPr>
      </w:pPr>
    </w:p>
    <w:p w:rsidR="004B7445" w:rsidRPr="00E0776E" w:rsidRDefault="004B7445" w:rsidP="004B7445">
      <w:pPr>
        <w:pStyle w:val="Standard"/>
        <w:tabs>
          <w:tab w:val="left" w:pos="284"/>
        </w:tabs>
        <w:autoSpaceDE w:val="0"/>
        <w:jc w:val="both"/>
        <w:rPr>
          <w:rFonts w:ascii="Tahoma" w:hAnsi="Tahoma" w:cs="Tahoma"/>
          <w:b/>
          <w:bCs/>
          <w:color w:val="auto"/>
        </w:rPr>
      </w:pPr>
      <w:r w:rsidRPr="00E0776E">
        <w:rPr>
          <w:rFonts w:ascii="Tahoma" w:hAnsi="Tahoma" w:cs="Tahoma"/>
          <w:b/>
          <w:bCs/>
          <w:color w:val="auto"/>
        </w:rPr>
        <w:t>Kratki wentylacyjne</w:t>
      </w:r>
    </w:p>
    <w:p w:rsidR="004B7445" w:rsidRPr="00E0776E" w:rsidRDefault="004B7445" w:rsidP="004B7445">
      <w:pPr>
        <w:pStyle w:val="Standard"/>
        <w:tabs>
          <w:tab w:val="left" w:pos="284"/>
        </w:tabs>
        <w:autoSpaceDE w:val="0"/>
        <w:jc w:val="both"/>
        <w:rPr>
          <w:rFonts w:ascii="Tahoma" w:hAnsi="Tahoma" w:cs="Tahoma"/>
          <w:color w:val="auto"/>
        </w:rPr>
      </w:pPr>
      <w:r w:rsidRPr="00E0776E">
        <w:rPr>
          <w:rFonts w:ascii="Tahoma" w:hAnsi="Tahoma" w:cs="Tahoma"/>
          <w:color w:val="auto"/>
        </w:rPr>
        <w:t xml:space="preserve">W miejscach istniejących otworów wentylacyjnych zamontować </w:t>
      </w:r>
      <w:r w:rsidR="00FA2D69">
        <w:rPr>
          <w:rFonts w:ascii="Tahoma" w:hAnsi="Tahoma" w:cs="Tahoma"/>
          <w:color w:val="auto"/>
        </w:rPr>
        <w:t xml:space="preserve">stalowe </w:t>
      </w:r>
      <w:r w:rsidRPr="00E0776E">
        <w:rPr>
          <w:rFonts w:ascii="Tahoma" w:hAnsi="Tahoma" w:cs="Tahoma"/>
          <w:color w:val="auto"/>
        </w:rPr>
        <w:t>kratki wentylacyjne 25x25</w:t>
      </w:r>
      <w:r w:rsidR="00FA2D69">
        <w:rPr>
          <w:rFonts w:ascii="Tahoma" w:hAnsi="Tahoma" w:cs="Tahoma"/>
          <w:color w:val="auto"/>
        </w:rPr>
        <w:t xml:space="preserve"> malowane w kolorze czarnym bądź grafitowym</w:t>
      </w:r>
    </w:p>
    <w:p w:rsidR="005F1501" w:rsidRDefault="005F1501" w:rsidP="004B7445">
      <w:pPr>
        <w:pStyle w:val="Standard"/>
        <w:tabs>
          <w:tab w:val="left" w:pos="284"/>
        </w:tabs>
        <w:autoSpaceDE w:val="0"/>
        <w:jc w:val="both"/>
        <w:rPr>
          <w:rFonts w:ascii="Tahoma" w:hAnsi="Tahoma" w:cs="Tahoma"/>
          <w:b/>
          <w:bCs/>
          <w:color w:val="auto"/>
        </w:rPr>
      </w:pPr>
    </w:p>
    <w:p w:rsidR="007A6655" w:rsidRDefault="008658E2" w:rsidP="00EF2E1A">
      <w:pPr>
        <w:pStyle w:val="Standard"/>
        <w:numPr>
          <w:ilvl w:val="0"/>
          <w:numId w:val="12"/>
        </w:numPr>
        <w:tabs>
          <w:tab w:val="left" w:pos="284"/>
        </w:tabs>
        <w:autoSpaceDE w:val="0"/>
        <w:jc w:val="both"/>
        <w:rPr>
          <w:rFonts w:ascii="Tahoma" w:hAnsi="Tahoma" w:cs="Tahoma"/>
          <w:b/>
          <w:bCs/>
          <w:color w:val="auto"/>
        </w:rPr>
      </w:pPr>
      <w:r w:rsidRPr="007A6655">
        <w:rPr>
          <w:rFonts w:ascii="Tahoma" w:hAnsi="Tahoma" w:cs="Tahoma"/>
          <w:b/>
          <w:bCs/>
          <w:color w:val="auto"/>
        </w:rPr>
        <w:t xml:space="preserve">KANALIZACJA DESZCZOWA </w:t>
      </w:r>
    </w:p>
    <w:p w:rsidR="005C7708" w:rsidRPr="007A6655" w:rsidRDefault="005C7708" w:rsidP="005C7708">
      <w:pPr>
        <w:pStyle w:val="Standard"/>
        <w:tabs>
          <w:tab w:val="left" w:pos="284"/>
        </w:tabs>
        <w:autoSpaceDE w:val="0"/>
        <w:ind w:left="1080"/>
        <w:jc w:val="both"/>
        <w:rPr>
          <w:rFonts w:ascii="Tahoma" w:hAnsi="Tahoma" w:cs="Tahoma"/>
          <w:b/>
          <w:bCs/>
          <w:color w:val="auto"/>
        </w:rPr>
      </w:pPr>
    </w:p>
    <w:p w:rsidR="004B7445" w:rsidRDefault="004B7445" w:rsidP="004B7445">
      <w:pPr>
        <w:pStyle w:val="Standard"/>
        <w:tabs>
          <w:tab w:val="left" w:pos="284"/>
        </w:tabs>
        <w:autoSpaceDE w:val="0"/>
        <w:jc w:val="both"/>
        <w:rPr>
          <w:rFonts w:ascii="Tahoma" w:hAnsi="Tahoma" w:cs="Tahoma"/>
          <w:bCs/>
          <w:color w:val="auto"/>
        </w:rPr>
      </w:pPr>
      <w:r w:rsidRPr="00E0776E">
        <w:rPr>
          <w:rFonts w:ascii="Tahoma" w:hAnsi="Tahoma" w:cs="Tahoma"/>
          <w:bCs/>
          <w:color w:val="auto"/>
        </w:rPr>
        <w:t xml:space="preserve">Po wykonaniu wszystkich robót związanych z wykonaniem izolacji </w:t>
      </w:r>
      <w:r w:rsidR="00C301C8" w:rsidRPr="00E0776E">
        <w:rPr>
          <w:rFonts w:ascii="Tahoma" w:hAnsi="Tahoma" w:cs="Tahoma"/>
          <w:bCs/>
          <w:color w:val="auto"/>
        </w:rPr>
        <w:t>przeciwwilgociowej, należy</w:t>
      </w:r>
      <w:r w:rsidRPr="00E0776E">
        <w:rPr>
          <w:rFonts w:ascii="Tahoma" w:hAnsi="Tahoma" w:cs="Tahoma"/>
          <w:bCs/>
          <w:color w:val="auto"/>
        </w:rPr>
        <w:t xml:space="preserve"> dokonać inspekcji kanalizacji </w:t>
      </w:r>
      <w:r w:rsidR="00C301C8" w:rsidRPr="00E0776E">
        <w:rPr>
          <w:rFonts w:ascii="Tahoma" w:hAnsi="Tahoma" w:cs="Tahoma"/>
          <w:bCs/>
          <w:color w:val="auto"/>
        </w:rPr>
        <w:t>deszczowej, do której</w:t>
      </w:r>
      <w:r w:rsidRPr="00E0776E">
        <w:rPr>
          <w:rFonts w:ascii="Tahoma" w:hAnsi="Tahoma" w:cs="Tahoma"/>
          <w:bCs/>
          <w:color w:val="auto"/>
        </w:rPr>
        <w:t xml:space="preserve"> włączone są rury spustowe na elewacji wschodniej. W </w:t>
      </w:r>
      <w:r w:rsidRPr="00E0776E">
        <w:rPr>
          <w:rFonts w:ascii="Tahoma" w:hAnsi="Tahoma" w:cs="Tahoma"/>
          <w:bCs/>
          <w:color w:val="auto"/>
        </w:rPr>
        <w:lastRenderedPageBreak/>
        <w:t>szczególności  w zakresie szczelności podłączeń żeliwnych podrynników, szczelności połączeń kołnierzowych rur, właściwego spadku i drożności przewodów odprowadzających wodę deszczową. W przypadku jakichkolwiek nieprawidłowości należy wymienić uszkodzone lub niesprawne fragmenty instalacji. Wskazane będzie przeprowadzenie próby szczelności. Po przeprowadzeniu tych prac będzie można przystąpić do zasypania wykopu.</w:t>
      </w:r>
    </w:p>
    <w:p w:rsidR="00BC4179" w:rsidRDefault="00BC4179" w:rsidP="004B7445">
      <w:pPr>
        <w:pStyle w:val="Standard"/>
        <w:tabs>
          <w:tab w:val="left" w:pos="284"/>
        </w:tabs>
        <w:autoSpaceDE w:val="0"/>
        <w:jc w:val="both"/>
        <w:rPr>
          <w:rFonts w:ascii="Tahoma" w:hAnsi="Tahoma" w:cs="Tahoma"/>
          <w:bCs/>
          <w:color w:val="auto"/>
        </w:rPr>
      </w:pPr>
      <w:r>
        <w:rPr>
          <w:rFonts w:ascii="Tahoma" w:hAnsi="Tahoma" w:cs="Tahoma"/>
          <w:bCs/>
          <w:color w:val="auto"/>
        </w:rPr>
        <w:t xml:space="preserve">Zgodnie z warunkami technicznymi </w:t>
      </w:r>
      <w:r w:rsidR="00AB0590">
        <w:rPr>
          <w:rFonts w:ascii="Tahoma" w:hAnsi="Tahoma" w:cs="Tahoma"/>
          <w:bCs/>
          <w:color w:val="auto"/>
        </w:rPr>
        <w:t xml:space="preserve">TW/PW/2171/2012 z dnia 09.10.2012r. </w:t>
      </w:r>
      <w:r>
        <w:rPr>
          <w:rFonts w:ascii="Tahoma" w:hAnsi="Tahoma" w:cs="Tahoma"/>
          <w:bCs/>
          <w:color w:val="auto"/>
        </w:rPr>
        <w:t xml:space="preserve">wydanymi przez PWiK w Piotrkowie Trybunalskim, istnieje możliwość włączenia do kanalizacji deszczowej wszystkich rur spustowych i wpustów podwórzowych zlokalizowanych od strony podwórza. </w:t>
      </w:r>
      <w:r w:rsidR="001470E1">
        <w:rPr>
          <w:rFonts w:ascii="Tahoma" w:hAnsi="Tahoma" w:cs="Tahoma"/>
          <w:bCs/>
          <w:color w:val="auto"/>
        </w:rPr>
        <w:t>W</w:t>
      </w:r>
      <w:r>
        <w:rPr>
          <w:rFonts w:ascii="Tahoma" w:hAnsi="Tahoma" w:cs="Tahoma"/>
          <w:bCs/>
          <w:color w:val="auto"/>
        </w:rPr>
        <w:t xml:space="preserve">łączeniu do kanalizacji deszczowej podlegałyby </w:t>
      </w:r>
      <w:r w:rsidR="001470E1">
        <w:rPr>
          <w:rFonts w:ascii="Tahoma" w:hAnsi="Tahoma" w:cs="Tahoma"/>
          <w:bCs/>
          <w:color w:val="auto"/>
        </w:rPr>
        <w:t xml:space="preserve">między innymi </w:t>
      </w:r>
      <w:r>
        <w:rPr>
          <w:rFonts w:ascii="Tahoma" w:hAnsi="Tahoma" w:cs="Tahoma"/>
          <w:bCs/>
          <w:color w:val="auto"/>
        </w:rPr>
        <w:t>2 rury spustowe na budynku D (elewacja zachodnia</w:t>
      </w:r>
      <w:r w:rsidR="001470E1">
        <w:rPr>
          <w:rFonts w:ascii="Tahoma" w:hAnsi="Tahoma" w:cs="Tahoma"/>
          <w:bCs/>
          <w:color w:val="auto"/>
        </w:rPr>
        <w:t xml:space="preserve"> i północna</w:t>
      </w:r>
      <w:r>
        <w:rPr>
          <w:rFonts w:ascii="Tahoma" w:hAnsi="Tahoma" w:cs="Tahoma"/>
          <w:bCs/>
          <w:color w:val="auto"/>
        </w:rPr>
        <w:t>)</w:t>
      </w:r>
      <w:r w:rsidR="00AB0590">
        <w:rPr>
          <w:rFonts w:ascii="Tahoma" w:hAnsi="Tahoma" w:cs="Tahoma"/>
          <w:bCs/>
          <w:color w:val="auto"/>
        </w:rPr>
        <w:t xml:space="preserve"> oraz dwa wpusty podwórzowe na parkingu</w:t>
      </w:r>
      <w:r w:rsidR="001470E1">
        <w:rPr>
          <w:rFonts w:ascii="Tahoma" w:hAnsi="Tahoma" w:cs="Tahoma"/>
          <w:bCs/>
          <w:color w:val="auto"/>
        </w:rPr>
        <w:t>.</w:t>
      </w:r>
      <w:r w:rsidR="00AB0590">
        <w:rPr>
          <w:rFonts w:ascii="Tahoma" w:hAnsi="Tahoma" w:cs="Tahoma"/>
          <w:bCs/>
          <w:color w:val="auto"/>
        </w:rPr>
        <w:t xml:space="preserve"> </w:t>
      </w:r>
    </w:p>
    <w:p w:rsidR="00AB0590" w:rsidRDefault="00AB0590" w:rsidP="004B7445">
      <w:pPr>
        <w:pStyle w:val="Standard"/>
        <w:tabs>
          <w:tab w:val="left" w:pos="284"/>
        </w:tabs>
        <w:autoSpaceDE w:val="0"/>
        <w:jc w:val="both"/>
        <w:rPr>
          <w:rFonts w:ascii="Tahoma" w:hAnsi="Tahoma" w:cs="Tahoma"/>
          <w:bCs/>
          <w:color w:val="auto"/>
        </w:rPr>
      </w:pPr>
      <w:r>
        <w:rPr>
          <w:rFonts w:ascii="Tahoma" w:hAnsi="Tahoma" w:cs="Tahoma"/>
          <w:bCs/>
          <w:color w:val="auto"/>
        </w:rPr>
        <w:t xml:space="preserve">Wprowadzenie wód deszczowych do kanalizacji </w:t>
      </w:r>
      <w:r w:rsidR="00D665B9">
        <w:rPr>
          <w:rFonts w:ascii="Tahoma" w:hAnsi="Tahoma" w:cs="Tahoma"/>
          <w:bCs/>
          <w:color w:val="auto"/>
        </w:rPr>
        <w:t xml:space="preserve">może nastąpić </w:t>
      </w:r>
      <w:r w:rsidR="005456F7">
        <w:rPr>
          <w:rFonts w:ascii="Tahoma" w:hAnsi="Tahoma" w:cs="Tahoma"/>
          <w:bCs/>
          <w:color w:val="auto"/>
        </w:rPr>
        <w:t>zgodnie z opracowaną koncepcją</w:t>
      </w:r>
      <w:r w:rsidR="00D665B9">
        <w:rPr>
          <w:rFonts w:ascii="Tahoma" w:hAnsi="Tahoma" w:cs="Tahoma"/>
          <w:bCs/>
          <w:color w:val="auto"/>
        </w:rPr>
        <w:t xml:space="preserve"> do kanału deszczowego PCV ɸ315mm zlokalizowanego w ulicy </w:t>
      </w:r>
      <w:r w:rsidR="005456F7">
        <w:rPr>
          <w:rFonts w:ascii="Tahoma" w:hAnsi="Tahoma" w:cs="Tahoma"/>
          <w:bCs/>
          <w:color w:val="auto"/>
        </w:rPr>
        <w:t>Krakowskie Przedmieście</w:t>
      </w:r>
      <w:r w:rsidR="00D665B9">
        <w:rPr>
          <w:rFonts w:ascii="Tahoma" w:hAnsi="Tahoma" w:cs="Tahoma"/>
          <w:bCs/>
          <w:color w:val="auto"/>
        </w:rPr>
        <w:t>. Kanalizacja winna być wykonana z rur PCV typoszereg  ciężki o litym przekroju ścianki i uzbrojona w studnie rewizyjne włazowe z betonu B-45. Ostatnia studnia na terenie działki wykonana będzie jako osadnikowa.</w:t>
      </w:r>
    </w:p>
    <w:p w:rsidR="00490FDF" w:rsidRDefault="00490FDF" w:rsidP="005456F7">
      <w:pPr>
        <w:outlineLvl w:val="0"/>
        <w:rPr>
          <w:rFonts w:ascii="Tahoma" w:hAnsi="Tahoma" w:cs="Tahoma"/>
          <w:b/>
        </w:rPr>
      </w:pPr>
    </w:p>
    <w:p w:rsidR="00026745" w:rsidRDefault="00026745" w:rsidP="00EF2E1A">
      <w:pPr>
        <w:pStyle w:val="Tekstpodstawowy3"/>
        <w:numPr>
          <w:ilvl w:val="0"/>
          <w:numId w:val="12"/>
        </w:numPr>
        <w:spacing w:after="0"/>
        <w:jc w:val="both"/>
        <w:rPr>
          <w:rFonts w:ascii="Tahoma" w:hAnsi="Tahoma" w:cs="Tahoma"/>
          <w:b/>
          <w:sz w:val="20"/>
          <w:szCs w:val="20"/>
        </w:rPr>
      </w:pPr>
      <w:r w:rsidRPr="00026745">
        <w:rPr>
          <w:rFonts w:ascii="Tahoma" w:hAnsi="Tahoma" w:cs="Tahoma"/>
          <w:b/>
          <w:sz w:val="20"/>
          <w:szCs w:val="20"/>
        </w:rPr>
        <w:t>ZABEZPIECZENIA PRZECIWPOŻAROWE</w:t>
      </w:r>
    </w:p>
    <w:p w:rsidR="00283FE9" w:rsidRDefault="00283FE9" w:rsidP="002428EF">
      <w:pPr>
        <w:jc w:val="both"/>
        <w:rPr>
          <w:rFonts w:ascii="Tahoma" w:hAnsi="Tahoma" w:cs="Tahoma"/>
          <w:b/>
          <w:bCs/>
        </w:rPr>
      </w:pPr>
    </w:p>
    <w:p w:rsidR="002428EF" w:rsidRPr="000C6E6E" w:rsidRDefault="002428EF" w:rsidP="002428EF">
      <w:pPr>
        <w:jc w:val="both"/>
        <w:rPr>
          <w:rFonts w:ascii="Tahoma" w:hAnsi="Tahoma" w:cs="Tahoma"/>
        </w:rPr>
      </w:pPr>
      <w:r w:rsidRPr="000C6E6E">
        <w:rPr>
          <w:rFonts w:ascii="Tahoma" w:hAnsi="Tahoma" w:cs="Tahoma"/>
          <w:b/>
          <w:bCs/>
        </w:rPr>
        <w:t>Impregnacja drewna więźby dachowej</w:t>
      </w:r>
    </w:p>
    <w:p w:rsidR="002428EF" w:rsidRDefault="002428EF" w:rsidP="002428EF">
      <w:pPr>
        <w:autoSpaceDE w:val="0"/>
        <w:autoSpaceDN w:val="0"/>
        <w:adjustRightInd w:val="0"/>
        <w:jc w:val="both"/>
        <w:rPr>
          <w:rFonts w:ascii="Tahoma" w:hAnsi="Tahoma" w:cs="Tahoma"/>
        </w:rPr>
      </w:pPr>
      <w:r w:rsidRPr="000C6E6E">
        <w:rPr>
          <w:rFonts w:ascii="Tahoma" w:hAnsi="Tahoma" w:cs="Tahoma"/>
        </w:rPr>
        <w:t>Obowiązek ochrony drewna budowlanego przed grzybami i owadami drewna, jego degradacją biologiczną, wynika z Rozporządzenie Ministra Infrastruktury z dnia 12 kwietnia 2002 r. w sprawie warunków technicznych, jakim powinny odpowiadać budynki i ich usytuowanie (Dz. U. Nr 75, poz. 690). Mimo tych wymagań, nadal w praktyce spotyka się przypadki, że drewnianych elementów więźby dachowej, w ogóle się nie impregnuje, szczególnie poszycia dachowego lub przeprowadza się ten zabieg w stopniu niedostatecznym. Wprawdzie jeszcze kilkadziesiąt lat temu więźby dachowe z drewna nie były impregnowane, ale przekroje poszczególnych elementów więźby były większe, a ich drewno posiadało dużą zawartość żywicy, która była dobrym impregnatem jak na owe czasy. W procesie impregnacji należy, szczególnie dokładnie nasycać drewno budowlane porażone grzybami pleśni i sinizny (</w:t>
      </w:r>
      <w:proofErr w:type="spellStart"/>
      <w:r w:rsidRPr="000C6E6E">
        <w:rPr>
          <w:rFonts w:ascii="Tahoma" w:hAnsi="Tahoma" w:cs="Tahoma"/>
        </w:rPr>
        <w:t>Discula</w:t>
      </w:r>
      <w:proofErr w:type="spellEnd"/>
      <w:r w:rsidRPr="000C6E6E">
        <w:rPr>
          <w:rFonts w:ascii="Tahoma" w:hAnsi="Tahoma" w:cs="Tahoma"/>
        </w:rPr>
        <w:t xml:space="preserve"> </w:t>
      </w:r>
      <w:proofErr w:type="spellStart"/>
      <w:r w:rsidRPr="000C6E6E">
        <w:rPr>
          <w:rFonts w:ascii="Tahoma" w:hAnsi="Tahoma" w:cs="Tahoma"/>
        </w:rPr>
        <w:t>pinikola</w:t>
      </w:r>
      <w:proofErr w:type="spellEnd"/>
      <w:r w:rsidRPr="000C6E6E">
        <w:rPr>
          <w:rFonts w:ascii="Tahoma" w:hAnsi="Tahoma" w:cs="Tahoma"/>
        </w:rPr>
        <w:t>), oraz drewno poszycia (deski) koszów dachu, gdzie po wykonaniu prac dekarskich trudny jest dostęp i najmniejsze zacieki wody deszczowej, nie są widoczne, a powodują rozwój grzybów i korozję drewna. Dokładna impregnacja drewna zasiniałego jest podyktowana tym, że jak stwierdzono naukowo, drewno to jest biologicznie osłabione i w większym stopniu podatne na rozwój grzybów, które niszczą jego strukturę. Poza tym stwierdzono również, że drewno dobrze zaimpregnowane środkami chemicznymi jest nie tylko odporniejsze na jego szkodniki, ale posiada niższe własności higroskopijne i jest odporniejsze na wahania otaczającego go mikroklimatu poddasza.</w:t>
      </w:r>
    </w:p>
    <w:p w:rsidR="001D0D9F" w:rsidRDefault="001D0D9F" w:rsidP="001D0D9F">
      <w:pPr>
        <w:jc w:val="both"/>
        <w:rPr>
          <w:rFonts w:ascii="Tahoma" w:hAnsi="Tahoma" w:cs="Tahoma"/>
          <w:b/>
          <w:bCs/>
        </w:rPr>
      </w:pPr>
      <w:r>
        <w:rPr>
          <w:rFonts w:ascii="Tahoma" w:hAnsi="Tahoma" w:cs="Tahoma"/>
          <w:b/>
          <w:bCs/>
        </w:rPr>
        <w:t>Prace wstępne</w:t>
      </w:r>
      <w:r w:rsidRPr="001D0D9F">
        <w:rPr>
          <w:rFonts w:ascii="Tahoma" w:hAnsi="Tahoma" w:cs="Tahoma"/>
          <w:b/>
          <w:bCs/>
        </w:rPr>
        <w:t xml:space="preserve"> </w:t>
      </w:r>
    </w:p>
    <w:p w:rsidR="001D0D9F" w:rsidRPr="001D0D9F" w:rsidRDefault="001D0D9F" w:rsidP="001D0D9F">
      <w:pPr>
        <w:jc w:val="both"/>
        <w:rPr>
          <w:rFonts w:ascii="Tahoma" w:hAnsi="Tahoma" w:cs="Tahoma"/>
        </w:rPr>
      </w:pPr>
      <w:r w:rsidRPr="001D0D9F">
        <w:rPr>
          <w:rFonts w:ascii="Tahoma" w:hAnsi="Tahoma" w:cs="Tahoma"/>
          <w:bCs/>
        </w:rPr>
        <w:t xml:space="preserve">Przed impregnacją więźby dachowej </w:t>
      </w:r>
      <w:r>
        <w:rPr>
          <w:rFonts w:ascii="Tahoma" w:hAnsi="Tahoma" w:cs="Tahoma"/>
          <w:bCs/>
        </w:rPr>
        <w:t>na budynku D, po zdjęciu pokrycia dachowego, konieczne są szczegółowe oględziny wszystkich jej elementów w celu oceny czy nie występują elementy zaatakowane przez szkodniki drewna.</w:t>
      </w:r>
      <w:r w:rsidRPr="001D0D9F">
        <w:rPr>
          <w:rFonts w:ascii="Tahoma" w:hAnsi="Tahoma" w:cs="Tahoma"/>
        </w:rPr>
        <w:t xml:space="preserve"> Przede wszystkim, z mykologicznego punktu widzenia należy określić zakres porażenia przez owady poszczególnych elementów drewnianych i ewentualny stopień ich zniszczenia. Pozwoli to na przedsięwzięcie odpowiednich procedur naprawczych.</w:t>
      </w:r>
    </w:p>
    <w:p w:rsidR="001D0D9F" w:rsidRPr="001D0D9F" w:rsidRDefault="001D0D9F" w:rsidP="001D0D9F">
      <w:pPr>
        <w:jc w:val="both"/>
        <w:rPr>
          <w:rFonts w:ascii="Tahoma" w:hAnsi="Tahoma" w:cs="Tahoma"/>
        </w:rPr>
      </w:pPr>
      <w:r w:rsidRPr="001D0D9F">
        <w:rPr>
          <w:rFonts w:ascii="Tahoma" w:hAnsi="Tahoma" w:cs="Tahoma"/>
        </w:rPr>
        <w:t xml:space="preserve">Można przyjąć, że jeżeli elementy drewniane są zaatakowane przez larwy owadów do głębokości ok. 2 cm. zniszczone warstwy należy usunąć przez zestruganie lub ociosanie np. siekierą do tzw. „zdrowego drewna", czyli do warstw drewna, w których nie stwierdzono działalności owadów i dalej zastosować impregnację według jednej z wymienionych wyżej metod, prawdopodobnie jednak sposobem malowania lub natrysku. </w:t>
      </w:r>
    </w:p>
    <w:p w:rsidR="001D0D9F" w:rsidRPr="001D0D9F" w:rsidRDefault="001D0D9F" w:rsidP="001D0D9F">
      <w:pPr>
        <w:jc w:val="both"/>
        <w:rPr>
          <w:rFonts w:ascii="Tahoma" w:hAnsi="Tahoma" w:cs="Tahoma"/>
        </w:rPr>
      </w:pPr>
      <w:r w:rsidRPr="001D0D9F">
        <w:rPr>
          <w:rFonts w:ascii="Tahoma" w:hAnsi="Tahoma" w:cs="Tahoma"/>
        </w:rPr>
        <w:t xml:space="preserve">Jeżeli natomiast zniszczenie elementów drewnianych sięga głębiej, np. od 2 cm do 4 lub 5 cm, należy fragmenty zniszczone przez owady wyciąć, np. specjalną piłą i w miejsce zniszczonego materiału wstawić uzupełnienia, tzw. wstawki (wzmocnienia) z nowego drewna. Drewno to powinno być zaimpregnowane. </w:t>
      </w:r>
      <w:r w:rsidRPr="001D0D9F">
        <w:rPr>
          <w:rFonts w:ascii="Tahoma" w:hAnsi="Tahoma" w:cs="Tahoma"/>
        </w:rPr>
        <w:br/>
      </w:r>
      <w:r w:rsidRPr="001D0D9F">
        <w:rPr>
          <w:rFonts w:ascii="Tahoma" w:hAnsi="Tahoma" w:cs="Tahoma"/>
        </w:rPr>
        <w:lastRenderedPageBreak/>
        <w:t>Jeżeli zniszczenie elementów jest na tyle duże, iż zagraża stateczności konstrukcji, należy je wszystkie sukcesywnie wymienić na nowe, odpowiednio zaimpregnowane.</w:t>
      </w:r>
    </w:p>
    <w:p w:rsidR="002428EF" w:rsidRPr="000C6E6E" w:rsidRDefault="002428EF" w:rsidP="002428EF">
      <w:pPr>
        <w:jc w:val="both"/>
        <w:rPr>
          <w:rFonts w:ascii="Tahoma" w:hAnsi="Tahoma" w:cs="Tahoma"/>
        </w:rPr>
      </w:pPr>
      <w:r w:rsidRPr="000C6E6E">
        <w:rPr>
          <w:rFonts w:ascii="Tahoma" w:hAnsi="Tahoma" w:cs="Tahoma"/>
          <w:b/>
          <w:bCs/>
        </w:rPr>
        <w:t>Impregnacja powierzchniowa drewna więźby</w:t>
      </w:r>
    </w:p>
    <w:p w:rsidR="000D642B" w:rsidRDefault="002428EF" w:rsidP="000D642B">
      <w:pPr>
        <w:jc w:val="both"/>
        <w:rPr>
          <w:rFonts w:ascii="Tahoma" w:hAnsi="Tahoma" w:cs="Tahoma"/>
        </w:rPr>
      </w:pPr>
      <w:r w:rsidRPr="000C6E6E">
        <w:rPr>
          <w:rFonts w:ascii="Tahoma" w:hAnsi="Tahoma" w:cs="Tahoma"/>
        </w:rPr>
        <w:t xml:space="preserve">W impregnacji drewna więźby dachowej, stosuje się na ogół metodę powierzchniową, w której preparat wnika w głąb drewna do 1–2 mm. Jest to zazwyczaj impregnacja wystarczająca, która zabezpiecza drewno przed zaatakowaniem grzybów czy owadów drewna, pod jednym warunkiem, że zaimpregnowane elementy nie stykają się bezpośrednio z warunkami atmosferycznymi. Skuteczność zabiegu nasycania drewna, zależy też od gatunku drewna, jego wilgotności, rodzaju impregnatu oraz od przyjętej technologii nakładania preparatu. Dlatego wymienione uwarunkowania muszą być brane pod uwagę przy ustalaniu technologii impregnacji powierzchniowej. Drewno więźby dachowej może być impregnowane przez natrysk, ręczne nałożenie (pędzlem) lub zanurzanie (kąpiel). Metoda kąpieli może być stosowana </w:t>
      </w:r>
      <w:r w:rsidR="001D0D9F">
        <w:rPr>
          <w:rFonts w:ascii="Tahoma" w:hAnsi="Tahoma" w:cs="Tahoma"/>
        </w:rPr>
        <w:t xml:space="preserve">jedynie </w:t>
      </w:r>
      <w:r w:rsidRPr="000C6E6E">
        <w:rPr>
          <w:rFonts w:ascii="Tahoma" w:hAnsi="Tahoma" w:cs="Tahoma"/>
        </w:rPr>
        <w:t>do elementów więźby jeszcze nie zmontowanej. Natomiast w naszym przypadku mamy do czynienia z istniejącą więźbą dachową stąd możliwość zastosowania do impregnacji jedynie natrysku bądź smarowania</w:t>
      </w:r>
      <w:r w:rsidR="000D642B" w:rsidRPr="000C6E6E">
        <w:rPr>
          <w:rFonts w:ascii="Tahoma" w:hAnsi="Tahoma" w:cs="Tahoma"/>
        </w:rPr>
        <w:t xml:space="preserve">. </w:t>
      </w:r>
    </w:p>
    <w:p w:rsidR="000D642B" w:rsidRPr="000C6E6E" w:rsidRDefault="000D642B" w:rsidP="000D642B">
      <w:pPr>
        <w:jc w:val="both"/>
        <w:rPr>
          <w:rFonts w:ascii="Tahoma" w:hAnsi="Tahoma" w:cs="Tahoma"/>
        </w:rPr>
      </w:pPr>
      <w:r w:rsidRPr="000C6E6E">
        <w:rPr>
          <w:rFonts w:ascii="Tahoma" w:hAnsi="Tahoma" w:cs="Tahoma"/>
        </w:rPr>
        <w:t xml:space="preserve">Do konserwacji drewna w celu zabezpieczenia przed działaniem ognia, grzybów domowych, grzybów pleśniowych oraz owadów – technicznych szkodników drewna można zastosować wszystkie preparaty dostępne na rynku posiadające dopuszczenie do stosowania w budownictwie, z których najpopularniejszy, a jednocześnie dający najbardziej zadowalające efekty to preparat mający postać granulatu proszkowego barwy białożółtej, będącego mieszaniną soli nieorganicznych z niewielkim dodatkiem soli organicznych - potęgującym działanie biochronne. Nadaje drewnu cechę niezapalności. Jednocześnie nie obniża wytrzymałości drewna, nie powoduje korozji stali. Do impregnacji stosuje się roztwory wodne preparatu. </w:t>
      </w:r>
    </w:p>
    <w:p w:rsidR="000D642B" w:rsidRPr="000C6E6E" w:rsidRDefault="000D642B" w:rsidP="000D642B">
      <w:pPr>
        <w:jc w:val="both"/>
        <w:rPr>
          <w:rFonts w:ascii="Tahoma" w:hAnsi="Tahoma" w:cs="Tahoma"/>
        </w:rPr>
      </w:pPr>
      <w:r w:rsidRPr="000C6E6E">
        <w:rPr>
          <w:rFonts w:ascii="Tahoma" w:hAnsi="Tahoma" w:cs="Tahoma"/>
          <w:bCs/>
        </w:rPr>
        <w:t>Zawartość substancji biologicznie czynnych w przeliczeniu na 1 kg preparatu:</w:t>
      </w:r>
      <w:r w:rsidRPr="000C6E6E">
        <w:rPr>
          <w:rFonts w:ascii="Tahoma" w:hAnsi="Tahoma" w:cs="Tahoma"/>
        </w:rPr>
        <w:t xml:space="preserve"> </w:t>
      </w:r>
    </w:p>
    <w:p w:rsidR="000D642B" w:rsidRPr="000C6E6E" w:rsidRDefault="000D642B" w:rsidP="00EF2E1A">
      <w:pPr>
        <w:pStyle w:val="Akapitzlist"/>
        <w:numPr>
          <w:ilvl w:val="0"/>
          <w:numId w:val="9"/>
        </w:numPr>
        <w:jc w:val="both"/>
        <w:rPr>
          <w:rFonts w:ascii="Tahoma" w:hAnsi="Tahoma" w:cs="Tahoma"/>
          <w:sz w:val="20"/>
          <w:szCs w:val="20"/>
        </w:rPr>
      </w:pPr>
      <w:r w:rsidRPr="000C6E6E">
        <w:rPr>
          <w:rFonts w:ascii="Tahoma" w:hAnsi="Tahoma" w:cs="Tahoma"/>
          <w:sz w:val="20"/>
          <w:szCs w:val="20"/>
        </w:rPr>
        <w:t xml:space="preserve">tetraboran disodowy – 26 g, </w:t>
      </w:r>
    </w:p>
    <w:p w:rsidR="000D642B" w:rsidRPr="000C6E6E" w:rsidRDefault="000D642B" w:rsidP="00EF2E1A">
      <w:pPr>
        <w:pStyle w:val="Akapitzlist"/>
        <w:numPr>
          <w:ilvl w:val="0"/>
          <w:numId w:val="9"/>
        </w:numPr>
        <w:jc w:val="both"/>
        <w:rPr>
          <w:rFonts w:ascii="Tahoma" w:hAnsi="Tahoma" w:cs="Tahoma"/>
          <w:sz w:val="20"/>
          <w:szCs w:val="20"/>
        </w:rPr>
      </w:pPr>
      <w:r w:rsidRPr="000C6E6E">
        <w:rPr>
          <w:rFonts w:ascii="Tahoma" w:hAnsi="Tahoma" w:cs="Tahoma"/>
          <w:sz w:val="20"/>
          <w:szCs w:val="20"/>
        </w:rPr>
        <w:t xml:space="preserve">czwartorzędowe związki amoniowe, benzylo-C12-C16-alkilodimetylo, chlorki </w:t>
      </w:r>
      <w:r w:rsidR="000C6E6E" w:rsidRPr="000C6E6E">
        <w:rPr>
          <w:rFonts w:ascii="Tahoma" w:hAnsi="Tahoma" w:cs="Tahoma"/>
          <w:sz w:val="20"/>
          <w:szCs w:val="20"/>
        </w:rPr>
        <w:t>–</w:t>
      </w:r>
      <w:r w:rsidRPr="000C6E6E">
        <w:rPr>
          <w:rFonts w:ascii="Tahoma" w:hAnsi="Tahoma" w:cs="Tahoma"/>
          <w:sz w:val="20"/>
          <w:szCs w:val="20"/>
        </w:rPr>
        <w:t xml:space="preserve"> 17 g, </w:t>
      </w:r>
    </w:p>
    <w:p w:rsidR="000C6E6E" w:rsidRPr="000C6E6E" w:rsidRDefault="000D642B" w:rsidP="00EF2E1A">
      <w:pPr>
        <w:pStyle w:val="Akapitzlist"/>
        <w:numPr>
          <w:ilvl w:val="0"/>
          <w:numId w:val="9"/>
        </w:numPr>
        <w:jc w:val="both"/>
        <w:rPr>
          <w:rFonts w:ascii="Tahoma" w:hAnsi="Tahoma" w:cs="Tahoma"/>
        </w:rPr>
      </w:pPr>
      <w:r w:rsidRPr="000C6E6E">
        <w:rPr>
          <w:rFonts w:ascii="Tahoma" w:hAnsi="Tahoma" w:cs="Tahoma"/>
          <w:sz w:val="20"/>
          <w:szCs w:val="20"/>
        </w:rPr>
        <w:t>butylokarbaminian</w:t>
      </w:r>
      <w:r w:rsidR="000C6E6E" w:rsidRPr="000C6E6E">
        <w:rPr>
          <w:rFonts w:ascii="Tahoma" w:hAnsi="Tahoma" w:cs="Tahoma"/>
          <w:sz w:val="20"/>
          <w:szCs w:val="20"/>
        </w:rPr>
        <w:t xml:space="preserve"> </w:t>
      </w:r>
      <w:r w:rsidRPr="000C6E6E">
        <w:rPr>
          <w:rFonts w:ascii="Tahoma" w:hAnsi="Tahoma" w:cs="Tahoma"/>
          <w:sz w:val="20"/>
          <w:szCs w:val="20"/>
        </w:rPr>
        <w:t>3</w:t>
      </w:r>
      <w:r w:rsidR="000C6E6E" w:rsidRPr="000C6E6E">
        <w:rPr>
          <w:rFonts w:ascii="Tahoma" w:hAnsi="Tahoma" w:cs="Tahoma"/>
          <w:sz w:val="20"/>
          <w:szCs w:val="20"/>
        </w:rPr>
        <w:t xml:space="preserve">-jodo-2-propynylu – </w:t>
      </w:r>
      <w:r w:rsidRPr="000C6E6E">
        <w:rPr>
          <w:rFonts w:ascii="Tahoma" w:hAnsi="Tahoma" w:cs="Tahoma"/>
          <w:sz w:val="20"/>
          <w:szCs w:val="20"/>
        </w:rPr>
        <w:t>1,</w:t>
      </w:r>
      <w:r w:rsidR="000C6E6E" w:rsidRPr="000C6E6E">
        <w:rPr>
          <w:rFonts w:ascii="Tahoma" w:hAnsi="Tahoma" w:cs="Tahoma"/>
          <w:sz w:val="20"/>
          <w:szCs w:val="20"/>
        </w:rPr>
        <w:t>3 g</w:t>
      </w:r>
    </w:p>
    <w:p w:rsidR="000C6E6E" w:rsidRPr="000C6E6E" w:rsidRDefault="000C6E6E" w:rsidP="000C6E6E">
      <w:pPr>
        <w:jc w:val="both"/>
        <w:rPr>
          <w:rFonts w:ascii="Tahoma" w:hAnsi="Tahoma" w:cs="Tahoma"/>
          <w:b/>
          <w:bCs/>
          <w:u w:val="single"/>
        </w:rPr>
      </w:pPr>
      <w:r w:rsidRPr="000C6E6E">
        <w:rPr>
          <w:rFonts w:ascii="Tahoma" w:hAnsi="Tahoma" w:cs="Tahoma"/>
          <w:b/>
          <w:bCs/>
          <w:u w:val="single"/>
        </w:rPr>
        <w:t>Zastosowanie</w:t>
      </w:r>
      <w:r w:rsidRPr="000C6E6E">
        <w:rPr>
          <w:rFonts w:ascii="Tahoma" w:hAnsi="Tahoma" w:cs="Tahoma"/>
          <w:b/>
          <w:bCs/>
          <w:u w:val="single"/>
        </w:rPr>
        <w:br/>
      </w:r>
      <w:r w:rsidRPr="000C6E6E">
        <w:rPr>
          <w:rFonts w:ascii="Tahoma" w:hAnsi="Tahoma" w:cs="Tahoma"/>
        </w:rPr>
        <w:t xml:space="preserve">Preparat jest przeznaczony do impregnacji drewnianych elementów budowlanych znajdujących się wewnątrz budynków. </w:t>
      </w:r>
      <w:r w:rsidRPr="000C6E6E">
        <w:rPr>
          <w:rFonts w:ascii="Tahoma" w:hAnsi="Tahoma" w:cs="Tahoma"/>
          <w:b/>
          <w:bCs/>
        </w:rPr>
        <w:t>W szczególności służy do zabezpieczania więźby dachowej, drewnianych elementów podpodłogowych, drewnianych ścian konstrukcyjnych i działowych oraz konstrukcji nośnych z drewna</w:t>
      </w:r>
      <w:r w:rsidRPr="000C6E6E">
        <w:rPr>
          <w:rFonts w:ascii="Tahoma" w:hAnsi="Tahoma" w:cs="Tahoma"/>
        </w:rPr>
        <w:t>. Na zewnątrz może być stosowany bez kontaktu z gruntem, w warunkach ochrony zaimpregnowanych powierzchni przed oddziaływaniem wody i opadów atmosferycznych powodujących jego wymywanie. Preparat może być użyty w budynkach, a także pomieszczeniach przeznaczonych do magazynowania żywności i obiektach przemysłu spożywczego, jednak zabezpieczone elementy nie mogą się stykać bezpośrednio ze środkami spożywczymi.</w:t>
      </w:r>
      <w:r w:rsidRPr="000C6E6E">
        <w:rPr>
          <w:rFonts w:ascii="Tahoma" w:hAnsi="Tahoma" w:cs="Tahoma"/>
        </w:rPr>
        <w:br/>
      </w:r>
      <w:r w:rsidRPr="000C6E6E">
        <w:rPr>
          <w:rFonts w:ascii="Tahoma" w:hAnsi="Tahoma" w:cs="Tahoma"/>
          <w:b/>
          <w:bCs/>
          <w:u w:val="single"/>
        </w:rPr>
        <w:t>Przygotowanie roztworu i drewna</w:t>
      </w:r>
    </w:p>
    <w:p w:rsidR="000C6E6E" w:rsidRPr="000C6E6E" w:rsidRDefault="000C6E6E" w:rsidP="000C6E6E">
      <w:pPr>
        <w:jc w:val="both"/>
        <w:rPr>
          <w:rFonts w:ascii="Tahoma" w:hAnsi="Tahoma" w:cs="Tahoma"/>
        </w:rPr>
      </w:pPr>
      <w:r w:rsidRPr="000C6E6E">
        <w:rPr>
          <w:rFonts w:ascii="Tahoma" w:hAnsi="Tahoma" w:cs="Tahoma"/>
        </w:rPr>
        <w:t xml:space="preserve">Preparat należy stosować jako 30–procentowy roztwór wodny. W celu przygotowania 30-procentowego roztworu należy stosować proporcję: 1kg preparatu na 2,3 litra wody. Preparat należy stopniowo wsypywać do wody (najkorzystniej o temperaturze ok. 50 </w:t>
      </w:r>
      <w:r w:rsidRPr="000C6E6E">
        <w:rPr>
          <w:rFonts w:ascii="Tahoma" w:hAnsi="Tahoma" w:cs="Tahoma"/>
        </w:rPr>
        <w:sym w:font="Symbol" w:char="F0B0"/>
      </w:r>
      <w:r w:rsidRPr="000C6E6E">
        <w:rPr>
          <w:rFonts w:ascii="Tahoma" w:hAnsi="Tahoma" w:cs="Tahoma"/>
        </w:rPr>
        <w:t xml:space="preserve">C) mieszając, aż do jego całkowitego rozpuszczenia. Do impregnacji wgłębnej stosuje się roztwór o stężeniu kilku procent – stężenie należy dostosować do rodzaju i wilgotności drewna. Drewno przeznaczone do impregnacji powinno być zdrowe, w stanie czystym, nie pokryte farbą lub lakierem. Powierzchnie malowane należy oczyścić z farby. Jeżeli drewno uprzednio było impregnowane środkiem hydrofobizującym (utrudniającym wchłanianie wody), np. pokostem, wówczas impregnacja </w:t>
      </w:r>
      <w:r w:rsidR="00283FE9">
        <w:rPr>
          <w:rFonts w:ascii="Tahoma" w:hAnsi="Tahoma" w:cs="Tahoma"/>
        </w:rPr>
        <w:t>preparatem</w:t>
      </w:r>
      <w:r w:rsidRPr="000C6E6E">
        <w:rPr>
          <w:rFonts w:ascii="Tahoma" w:hAnsi="Tahoma" w:cs="Tahoma"/>
        </w:rPr>
        <w:t xml:space="preserve"> może być mało skuteczna. Barwienie drewna podczas impregnacji ułatwia rozpoznanie drewna zaimpregnowanego. W tym celu umieszczono wewnątrz opakowania dwie saszetki z barwnikami (do wyboru brąz i zieleń), z których jeden należy rozpuścić w roztworze roboczym. Nie należy stosować innego barwnika niż dołączony przez producenta. Pod wpływem promieniowania słonecznego drewno w sposób naturalny traci odcień wywołany barwnikiem kontrolnym. Stopień wybarwienia powierzchni drewna zaimpregnowanego nie świadczy o jakości zabezpieczenia. Przed impregnacją drewno powinno być doprowadzone do stanu powietrzno-suchego. </w:t>
      </w:r>
    </w:p>
    <w:p w:rsidR="000C6E6E" w:rsidRPr="000C6E6E" w:rsidRDefault="000C6E6E" w:rsidP="000C6E6E">
      <w:pPr>
        <w:jc w:val="both"/>
        <w:rPr>
          <w:rFonts w:ascii="Tahoma" w:hAnsi="Tahoma" w:cs="Tahoma"/>
          <w:b/>
          <w:bCs/>
          <w:u w:val="single"/>
        </w:rPr>
      </w:pPr>
      <w:r w:rsidRPr="000C6E6E">
        <w:rPr>
          <w:rFonts w:ascii="Tahoma" w:hAnsi="Tahoma" w:cs="Tahoma"/>
          <w:b/>
          <w:bCs/>
          <w:u w:val="single"/>
        </w:rPr>
        <w:lastRenderedPageBreak/>
        <w:t>Wykonanie impregnacji</w:t>
      </w:r>
    </w:p>
    <w:p w:rsidR="000C6E6E" w:rsidRPr="000C6E6E" w:rsidRDefault="000C6E6E" w:rsidP="000C6E6E">
      <w:pPr>
        <w:jc w:val="both"/>
        <w:rPr>
          <w:rFonts w:ascii="Tahoma" w:hAnsi="Tahoma" w:cs="Tahoma"/>
        </w:rPr>
      </w:pPr>
      <w:r w:rsidRPr="000C6E6E">
        <w:rPr>
          <w:rFonts w:ascii="Tahoma" w:hAnsi="Tahoma" w:cs="Tahoma"/>
        </w:rPr>
        <w:t>Roztwór nanosi się na powierzchnię drewna za pomocą pędzla, wałka lub dyszy rozpyłowej. Zabieg należy powtarzać kilkakrotnie, aż do naniesienia wymaganej ilości preparatu. Między kolejnymi nanoszeniami należy zachować kilkugodzinne przerwy, aby nastąpiło dobre wchłonięcie impregnatu. Smarowanie i natryskiwanie są metodami zalecanymi do impregnacji drewna już wbudowanego. W przypadku drewna, które jeszcze nie zostało wbudowane, bardziej poleca się metody zanurzeniowe, choć smarowanie i natryskiwania także mogą być stosowane.</w:t>
      </w:r>
    </w:p>
    <w:p w:rsidR="00283FE9" w:rsidRDefault="00283FE9" w:rsidP="00283FE9">
      <w:pPr>
        <w:autoSpaceDE w:val="0"/>
        <w:autoSpaceDN w:val="0"/>
        <w:adjustRightInd w:val="0"/>
        <w:rPr>
          <w:rFonts w:ascii="Tahoma" w:hAnsi="Tahoma" w:cs="Tahoma"/>
        </w:rPr>
      </w:pPr>
      <w:r w:rsidRPr="00283FE9">
        <w:rPr>
          <w:rFonts w:ascii="Tahoma" w:hAnsi="Tahoma" w:cs="Tahoma"/>
          <w:b/>
          <w:bCs/>
          <w:u w:val="single"/>
        </w:rPr>
        <w:t>Norma zużycia preparatu</w:t>
      </w:r>
      <w:r w:rsidRPr="00283FE9">
        <w:rPr>
          <w:rFonts w:ascii="Tahoma" w:hAnsi="Tahoma" w:cs="Tahoma"/>
          <w:u w:val="single"/>
        </w:rPr>
        <w:br/>
      </w:r>
      <w:r w:rsidRPr="00E52AB4">
        <w:rPr>
          <w:rFonts w:ascii="Tahoma" w:hAnsi="Tahoma" w:cs="Tahoma"/>
        </w:rPr>
        <w:t>Impregnacja powierzchniowa:</w:t>
      </w:r>
      <w:r w:rsidRPr="00E52AB4">
        <w:rPr>
          <w:rFonts w:ascii="Tahoma" w:hAnsi="Tahoma" w:cs="Tahoma"/>
        </w:rPr>
        <w:br/>
      </w:r>
      <w:r w:rsidRPr="00283FE9">
        <w:rPr>
          <w:rFonts w:ascii="Tahoma" w:hAnsi="Tahoma" w:cs="Tahoma"/>
        </w:rPr>
        <w:t>0,2 kg preparatu na 1 metr kwadratowy drewna (ok. 0,6 decymetra sześciennego 30% roztworu)</w:t>
      </w:r>
      <w:r w:rsidRPr="00283FE9">
        <w:rPr>
          <w:rFonts w:ascii="Tahoma" w:hAnsi="Tahoma" w:cs="Tahoma"/>
        </w:rPr>
        <w:br/>
      </w:r>
      <w:r w:rsidRPr="00E52AB4">
        <w:rPr>
          <w:rFonts w:ascii="Tahoma" w:hAnsi="Tahoma" w:cs="Tahoma"/>
        </w:rPr>
        <w:t>Impregnacja wgłębna:</w:t>
      </w:r>
      <w:r w:rsidRPr="00E52AB4">
        <w:rPr>
          <w:rFonts w:ascii="Tahoma" w:hAnsi="Tahoma" w:cs="Tahoma"/>
        </w:rPr>
        <w:br/>
      </w:r>
      <w:r w:rsidRPr="00283FE9">
        <w:rPr>
          <w:rFonts w:ascii="Tahoma" w:hAnsi="Tahoma" w:cs="Tahoma"/>
        </w:rPr>
        <w:t>40 kg preparatu na 1 metr sześcienny drewna.</w:t>
      </w:r>
    </w:p>
    <w:p w:rsidR="00283FE9" w:rsidRDefault="00283FE9" w:rsidP="00283FE9">
      <w:pPr>
        <w:autoSpaceDE w:val="0"/>
        <w:autoSpaceDN w:val="0"/>
        <w:adjustRightInd w:val="0"/>
        <w:rPr>
          <w:rFonts w:ascii="Tahoma" w:hAnsi="Tahoma" w:cs="Tahoma"/>
          <w:b/>
          <w:bCs/>
          <w:u w:val="single"/>
        </w:rPr>
      </w:pPr>
      <w:r w:rsidRPr="00283FE9">
        <w:rPr>
          <w:rFonts w:ascii="Tahoma" w:hAnsi="Tahoma" w:cs="Tahoma"/>
          <w:b/>
          <w:bCs/>
          <w:u w:val="single"/>
        </w:rPr>
        <w:t>Trwałość zabezpieczenia</w:t>
      </w:r>
    </w:p>
    <w:p w:rsidR="00283FE9" w:rsidRDefault="00283FE9" w:rsidP="00283FE9">
      <w:pPr>
        <w:autoSpaceDE w:val="0"/>
        <w:autoSpaceDN w:val="0"/>
        <w:adjustRightInd w:val="0"/>
        <w:jc w:val="both"/>
        <w:rPr>
          <w:rFonts w:ascii="Tahoma" w:hAnsi="Tahoma" w:cs="Tahoma"/>
        </w:rPr>
      </w:pPr>
      <w:r w:rsidRPr="00283FE9">
        <w:rPr>
          <w:rFonts w:ascii="Tahoma" w:hAnsi="Tahoma" w:cs="Tahoma"/>
        </w:rPr>
        <w:t xml:space="preserve">Trwałość zabezpieczenia </w:t>
      </w:r>
      <w:r>
        <w:rPr>
          <w:rFonts w:ascii="Tahoma" w:hAnsi="Tahoma" w:cs="Tahoma"/>
        </w:rPr>
        <w:t xml:space="preserve">preparatem </w:t>
      </w:r>
      <w:r w:rsidRPr="00283FE9">
        <w:rPr>
          <w:rFonts w:ascii="Tahoma" w:hAnsi="Tahoma" w:cs="Tahoma"/>
        </w:rPr>
        <w:t>równa jest okresowi użytkowania drewna przy zachowaniu wszystkich zaleceń producenta. Uszkodzenie impregnowanej powierzchni drewna lub wypłukanie impregnatu powoduje konieczność uzupełnienia impregnacji.</w:t>
      </w:r>
    </w:p>
    <w:p w:rsidR="00283FE9" w:rsidRPr="00283FE9" w:rsidRDefault="00283FE9" w:rsidP="00283FE9">
      <w:pPr>
        <w:autoSpaceDE w:val="0"/>
        <w:autoSpaceDN w:val="0"/>
        <w:adjustRightInd w:val="0"/>
        <w:jc w:val="both"/>
        <w:rPr>
          <w:rFonts w:ascii="Tahoma" w:hAnsi="Tahoma" w:cs="Tahoma"/>
          <w:b/>
          <w:bCs/>
          <w:u w:val="single"/>
        </w:rPr>
      </w:pPr>
      <w:r w:rsidRPr="00283FE9">
        <w:rPr>
          <w:rFonts w:ascii="Tahoma" w:hAnsi="Tahoma" w:cs="Tahoma"/>
          <w:b/>
          <w:bCs/>
          <w:u w:val="single"/>
        </w:rPr>
        <w:t>Przechowywanie i transport</w:t>
      </w:r>
    </w:p>
    <w:p w:rsidR="00283FE9" w:rsidRPr="00283FE9" w:rsidRDefault="00283FE9" w:rsidP="00283FE9">
      <w:pPr>
        <w:autoSpaceDE w:val="0"/>
        <w:autoSpaceDN w:val="0"/>
        <w:adjustRightInd w:val="0"/>
        <w:jc w:val="both"/>
        <w:rPr>
          <w:rFonts w:ascii="Tahoma" w:hAnsi="Tahoma" w:cs="Tahoma"/>
          <w:b/>
          <w:bCs/>
          <w:u w:val="single"/>
        </w:rPr>
      </w:pPr>
      <w:r>
        <w:rPr>
          <w:rFonts w:ascii="Tahoma" w:hAnsi="Tahoma" w:cs="Tahoma"/>
        </w:rPr>
        <w:t>Preparat</w:t>
      </w:r>
      <w:r w:rsidRPr="00283FE9">
        <w:rPr>
          <w:rFonts w:ascii="Tahoma" w:hAnsi="Tahoma" w:cs="Tahoma"/>
        </w:rPr>
        <w:t xml:space="preserve"> przechowywać tylko w oryginalnych, szczelnie zamkniętych opakowaniach, w suchych, wentylowanych pomieszczeniach, z dala od środków spożywczych i pasz. Temperatura poniżej 0 stopni Celsjusza nie szkodzi preparatowi. Przewozić krytymi środkami transportu w sposób zabezpieczający opakowania przed zniszczeniem i przesuwaniem się podczas jazdy.</w:t>
      </w:r>
      <w:r w:rsidRPr="00283FE9">
        <w:rPr>
          <w:rFonts w:ascii="Tahoma" w:hAnsi="Tahoma" w:cs="Tahoma"/>
        </w:rPr>
        <w:br/>
      </w:r>
      <w:r w:rsidRPr="00283FE9">
        <w:rPr>
          <w:rFonts w:ascii="Tahoma" w:hAnsi="Tahoma" w:cs="Tahoma"/>
          <w:b/>
          <w:bCs/>
          <w:u w:val="single"/>
        </w:rPr>
        <w:t>Środki bezpieczeństwa</w:t>
      </w:r>
    </w:p>
    <w:p w:rsidR="00283FE9" w:rsidRDefault="00283FE9" w:rsidP="00283FE9">
      <w:pPr>
        <w:autoSpaceDE w:val="0"/>
        <w:autoSpaceDN w:val="0"/>
        <w:adjustRightInd w:val="0"/>
        <w:jc w:val="both"/>
        <w:rPr>
          <w:rFonts w:ascii="Tahoma" w:hAnsi="Tahoma" w:cs="Tahoma"/>
        </w:rPr>
      </w:pPr>
      <w:r w:rsidRPr="00283FE9">
        <w:rPr>
          <w:rFonts w:ascii="Tahoma" w:hAnsi="Tahoma" w:cs="Tahoma"/>
        </w:rPr>
        <w:t>S 2-24/25-36/3-46: Chronić przed dziećmi. Unikać zanieczyszczenia skóry i oczu. Nosić odpowiednią odzież ochronną i odpowiednie rękawice ochronne. W razie połknięcia niezwłocznie zasięgnij porady lekarza - pokaż opakowanie lub etykietę. Karta charakterystyki dostępna na żądanie użytkownika prowadzącego działalność zawodową.</w:t>
      </w:r>
    </w:p>
    <w:p w:rsidR="00283FE9" w:rsidRPr="00283FE9" w:rsidRDefault="00283FE9" w:rsidP="00283FE9">
      <w:pPr>
        <w:autoSpaceDE w:val="0"/>
        <w:autoSpaceDN w:val="0"/>
        <w:adjustRightInd w:val="0"/>
        <w:jc w:val="both"/>
        <w:rPr>
          <w:rFonts w:ascii="Tahoma" w:hAnsi="Tahoma" w:cs="Tahoma"/>
          <w:b/>
          <w:bCs/>
          <w:u w:val="single"/>
        </w:rPr>
      </w:pPr>
      <w:r w:rsidRPr="00283FE9">
        <w:rPr>
          <w:rFonts w:ascii="Tahoma" w:hAnsi="Tahoma" w:cs="Tahoma"/>
          <w:b/>
          <w:bCs/>
          <w:u w:val="single"/>
        </w:rPr>
        <w:t>Postępowanie z odpadami i opakowaniami</w:t>
      </w:r>
    </w:p>
    <w:p w:rsidR="00283FE9" w:rsidRDefault="00283FE9" w:rsidP="00283FE9">
      <w:pPr>
        <w:autoSpaceDE w:val="0"/>
        <w:autoSpaceDN w:val="0"/>
        <w:adjustRightInd w:val="0"/>
        <w:jc w:val="both"/>
        <w:rPr>
          <w:rFonts w:ascii="Tahoma" w:hAnsi="Tahoma" w:cs="Tahoma"/>
        </w:rPr>
      </w:pPr>
      <w:r w:rsidRPr="00283FE9">
        <w:rPr>
          <w:rFonts w:ascii="Tahoma" w:hAnsi="Tahoma" w:cs="Tahoma"/>
        </w:rPr>
        <w:t>Rozsypany produkt zebrać na sucho. Odpady, pozostałości roztworu impregnacyjnego i zużyte opakowania przekazać firmie zajmującej się zbieraniem, odzyskiem i unieszkodliwianiem odpadów i opakowań.</w:t>
      </w:r>
    </w:p>
    <w:p w:rsidR="00F85B7B" w:rsidRPr="00283FE9" w:rsidRDefault="00F85B7B" w:rsidP="00283FE9">
      <w:pPr>
        <w:autoSpaceDE w:val="0"/>
        <w:autoSpaceDN w:val="0"/>
        <w:adjustRightInd w:val="0"/>
        <w:jc w:val="both"/>
        <w:rPr>
          <w:rFonts w:ascii="Tahoma" w:hAnsi="Tahoma" w:cs="Tahoma"/>
        </w:rPr>
      </w:pPr>
    </w:p>
    <w:p w:rsidR="00716A69" w:rsidRDefault="00716A69" w:rsidP="00716A69">
      <w:pPr>
        <w:pStyle w:val="Tekstpodstawowy3"/>
        <w:spacing w:after="0"/>
        <w:ind w:left="720"/>
        <w:jc w:val="both"/>
        <w:rPr>
          <w:rFonts w:ascii="Tahoma" w:hAnsi="Tahoma" w:cs="Tahoma"/>
          <w:b/>
          <w:sz w:val="20"/>
          <w:szCs w:val="20"/>
        </w:rPr>
      </w:pPr>
      <w:r>
        <w:rPr>
          <w:rFonts w:ascii="Tahoma" w:hAnsi="Tahoma" w:cs="Tahoma"/>
          <w:b/>
          <w:sz w:val="20"/>
          <w:szCs w:val="20"/>
        </w:rPr>
        <w:t>VII. OPIS DO ROZBIÓRKI KOMINA</w:t>
      </w:r>
    </w:p>
    <w:p w:rsidR="00716A69" w:rsidRDefault="00716A69" w:rsidP="00716A69">
      <w:pPr>
        <w:pStyle w:val="Tekstpodstawowy3"/>
        <w:spacing w:after="0"/>
        <w:jc w:val="both"/>
        <w:rPr>
          <w:rFonts w:ascii="Tahoma" w:hAnsi="Tahoma" w:cs="Tahoma"/>
          <w:b/>
          <w:sz w:val="20"/>
          <w:szCs w:val="20"/>
        </w:rPr>
      </w:pPr>
    </w:p>
    <w:p w:rsidR="00716A69" w:rsidRDefault="00716A69" w:rsidP="00716A69">
      <w:pPr>
        <w:autoSpaceDE w:val="0"/>
        <w:autoSpaceDN w:val="0"/>
        <w:adjustRightInd w:val="0"/>
        <w:jc w:val="both"/>
        <w:rPr>
          <w:rFonts w:ascii="Tahoma" w:eastAsia="CenturyGothic" w:hAnsi="Tahoma" w:cs="Tahoma"/>
        </w:rPr>
      </w:pPr>
      <w:r w:rsidRPr="00716A69">
        <w:rPr>
          <w:rFonts w:ascii="Tahoma" w:eastAsia="CenturyGothic" w:hAnsi="Tahoma" w:cs="Tahoma"/>
        </w:rPr>
        <w:t>Komin był wybudowany dla odprowadzania</w:t>
      </w:r>
      <w:r>
        <w:rPr>
          <w:rFonts w:ascii="Tahoma" w:eastAsia="CenturyGothic" w:hAnsi="Tahoma" w:cs="Tahoma"/>
        </w:rPr>
        <w:t xml:space="preserve"> </w:t>
      </w:r>
      <w:r w:rsidRPr="00716A69">
        <w:rPr>
          <w:rFonts w:ascii="Tahoma" w:eastAsia="CenturyGothic" w:hAnsi="Tahoma" w:cs="Tahoma"/>
        </w:rPr>
        <w:t xml:space="preserve">spalin z kotłowni C.O., </w:t>
      </w:r>
      <w:r w:rsidR="00BB065F" w:rsidRPr="00716A69">
        <w:rPr>
          <w:rFonts w:ascii="Tahoma" w:eastAsia="CenturyGothic" w:hAnsi="Tahoma" w:cs="Tahoma"/>
        </w:rPr>
        <w:t>która</w:t>
      </w:r>
      <w:r w:rsidRPr="00716A69">
        <w:rPr>
          <w:rFonts w:ascii="Tahoma" w:eastAsia="CenturyGothic" w:hAnsi="Tahoma" w:cs="Tahoma"/>
        </w:rPr>
        <w:t xml:space="preserve"> </w:t>
      </w:r>
      <w:r w:rsidR="00132B0E">
        <w:rPr>
          <w:rFonts w:ascii="Tahoma" w:eastAsia="CenturyGothic" w:hAnsi="Tahoma" w:cs="Tahoma"/>
        </w:rPr>
        <w:t>ogrzewała cały kompleks szkolny.</w:t>
      </w:r>
    </w:p>
    <w:p w:rsidR="00716A69" w:rsidRPr="00716A69" w:rsidRDefault="00716A69" w:rsidP="00716A69">
      <w:pPr>
        <w:autoSpaceDE w:val="0"/>
        <w:autoSpaceDN w:val="0"/>
        <w:adjustRightInd w:val="0"/>
        <w:jc w:val="both"/>
        <w:rPr>
          <w:rFonts w:ascii="Tahoma" w:eastAsia="CenturyGothic" w:hAnsi="Tahoma" w:cs="Tahoma"/>
        </w:rPr>
      </w:pPr>
      <w:r w:rsidRPr="00716A69">
        <w:rPr>
          <w:rFonts w:ascii="Tahoma" w:eastAsia="CenturyGothic" w:hAnsi="Tahoma" w:cs="Tahoma"/>
        </w:rPr>
        <w:t xml:space="preserve">Od wielu lat </w:t>
      </w:r>
      <w:r w:rsidR="00BB065F">
        <w:rPr>
          <w:rFonts w:ascii="Tahoma" w:eastAsia="CenturyGothic" w:hAnsi="Tahoma" w:cs="Tahoma"/>
        </w:rPr>
        <w:t>obiekt</w:t>
      </w:r>
      <w:r w:rsidRPr="00716A69">
        <w:rPr>
          <w:rFonts w:ascii="Tahoma" w:eastAsia="CenturyGothic" w:hAnsi="Tahoma" w:cs="Tahoma"/>
        </w:rPr>
        <w:t xml:space="preserve"> zasilany jest w ciepło</w:t>
      </w:r>
      <w:r>
        <w:rPr>
          <w:rFonts w:ascii="Tahoma" w:eastAsia="CenturyGothic" w:hAnsi="Tahoma" w:cs="Tahoma"/>
        </w:rPr>
        <w:t xml:space="preserve"> </w:t>
      </w:r>
      <w:r w:rsidR="00BB065F">
        <w:rPr>
          <w:rFonts w:ascii="Tahoma" w:eastAsia="CenturyGothic" w:hAnsi="Tahoma" w:cs="Tahoma"/>
        </w:rPr>
        <w:t>z sieci miejskiej</w:t>
      </w:r>
      <w:r w:rsidRPr="00716A69">
        <w:rPr>
          <w:rFonts w:ascii="Tahoma" w:eastAsia="CenturyGothic" w:hAnsi="Tahoma" w:cs="Tahoma"/>
        </w:rPr>
        <w:t xml:space="preserve">, </w:t>
      </w:r>
      <w:r w:rsidR="00BB065F">
        <w:rPr>
          <w:rFonts w:ascii="Tahoma" w:eastAsia="CenturyGothic" w:hAnsi="Tahoma" w:cs="Tahoma"/>
        </w:rPr>
        <w:t xml:space="preserve">w pomieszczeniu </w:t>
      </w:r>
      <w:r w:rsidRPr="00716A69">
        <w:rPr>
          <w:rFonts w:ascii="Tahoma" w:eastAsia="CenturyGothic" w:hAnsi="Tahoma" w:cs="Tahoma"/>
        </w:rPr>
        <w:t>kotłowni</w:t>
      </w:r>
      <w:r w:rsidR="00BB065F">
        <w:rPr>
          <w:rFonts w:ascii="Tahoma" w:eastAsia="CenturyGothic" w:hAnsi="Tahoma" w:cs="Tahoma"/>
        </w:rPr>
        <w:t xml:space="preserve"> zlokalizowany </w:t>
      </w:r>
      <w:r w:rsidRPr="00716A69">
        <w:rPr>
          <w:rFonts w:ascii="Tahoma" w:eastAsia="CenturyGothic" w:hAnsi="Tahoma" w:cs="Tahoma"/>
        </w:rPr>
        <w:t>jest węzeł cieplny.</w:t>
      </w:r>
      <w:r>
        <w:rPr>
          <w:rFonts w:ascii="Tahoma" w:eastAsia="CenturyGothic" w:hAnsi="Tahoma" w:cs="Tahoma"/>
        </w:rPr>
        <w:t xml:space="preserve"> </w:t>
      </w:r>
      <w:r w:rsidRPr="00716A69">
        <w:rPr>
          <w:rFonts w:ascii="Tahoma" w:eastAsia="CenturyGothic" w:hAnsi="Tahoma" w:cs="Tahoma"/>
        </w:rPr>
        <w:t xml:space="preserve">Komin nie jest </w:t>
      </w:r>
      <w:r w:rsidR="00BB065F" w:rsidRPr="00716A69">
        <w:rPr>
          <w:rFonts w:ascii="Tahoma" w:eastAsia="CenturyGothic" w:hAnsi="Tahoma" w:cs="Tahoma"/>
        </w:rPr>
        <w:t>już</w:t>
      </w:r>
      <w:r w:rsidRPr="00716A69">
        <w:rPr>
          <w:rFonts w:ascii="Tahoma" w:eastAsia="CenturyGothic" w:hAnsi="Tahoma" w:cs="Tahoma"/>
        </w:rPr>
        <w:t xml:space="preserve"> potrzebny.</w:t>
      </w:r>
    </w:p>
    <w:p w:rsidR="00716A69" w:rsidRPr="00716A69" w:rsidRDefault="00716A69" w:rsidP="00716A69">
      <w:pPr>
        <w:autoSpaceDE w:val="0"/>
        <w:autoSpaceDN w:val="0"/>
        <w:adjustRightInd w:val="0"/>
        <w:jc w:val="both"/>
        <w:rPr>
          <w:rFonts w:ascii="Tahoma" w:eastAsia="CenturyGothic" w:hAnsi="Tahoma" w:cs="Tahoma"/>
        </w:rPr>
      </w:pPr>
      <w:r w:rsidRPr="00716A69">
        <w:rPr>
          <w:rFonts w:ascii="Tahoma" w:eastAsia="CenturyGothic" w:hAnsi="Tahoma" w:cs="Tahoma"/>
        </w:rPr>
        <w:t xml:space="preserve">Komin ma wysokość </w:t>
      </w:r>
      <w:r w:rsidR="000C0B58">
        <w:rPr>
          <w:rFonts w:ascii="Tahoma" w:eastAsia="CenturyGothic" w:hAnsi="Tahoma" w:cs="Tahoma"/>
        </w:rPr>
        <w:t>ok. 15,0m oraz przekrój 1,6mx1,4m</w:t>
      </w:r>
    </w:p>
    <w:p w:rsidR="00716A69" w:rsidRPr="00716A69" w:rsidRDefault="00716A69" w:rsidP="00716A69">
      <w:pPr>
        <w:autoSpaceDE w:val="0"/>
        <w:autoSpaceDN w:val="0"/>
        <w:adjustRightInd w:val="0"/>
        <w:jc w:val="both"/>
        <w:rPr>
          <w:rFonts w:ascii="Tahoma" w:eastAsia="CenturyGothic" w:hAnsi="Tahoma" w:cs="Tahoma"/>
        </w:rPr>
      </w:pPr>
      <w:r w:rsidRPr="00716A69">
        <w:rPr>
          <w:rFonts w:ascii="Tahoma" w:eastAsia="CenturyGothic" w:hAnsi="Tahoma" w:cs="Tahoma"/>
        </w:rPr>
        <w:t>Komin wybudowany jest w technologii</w:t>
      </w:r>
      <w:r>
        <w:rPr>
          <w:rFonts w:ascii="Tahoma" w:eastAsia="CenturyGothic" w:hAnsi="Tahoma" w:cs="Tahoma"/>
        </w:rPr>
        <w:t xml:space="preserve"> </w:t>
      </w:r>
      <w:r w:rsidRPr="00716A69">
        <w:rPr>
          <w:rFonts w:ascii="Tahoma" w:eastAsia="CenturyGothic" w:hAnsi="Tahoma" w:cs="Tahoma"/>
        </w:rPr>
        <w:t>mieszanej</w:t>
      </w:r>
      <w:r w:rsidR="00BB065F">
        <w:rPr>
          <w:rFonts w:ascii="Tahoma" w:eastAsia="CenturyGothic" w:hAnsi="Tahoma" w:cs="Tahoma"/>
        </w:rPr>
        <w:t xml:space="preserve"> </w:t>
      </w:r>
      <w:r w:rsidRPr="00716A69">
        <w:rPr>
          <w:rFonts w:ascii="Tahoma" w:eastAsia="CenturyGothic" w:hAnsi="Tahoma" w:cs="Tahoma"/>
        </w:rPr>
        <w:t>-</w:t>
      </w:r>
      <w:r w:rsidR="00BB065F">
        <w:rPr>
          <w:rFonts w:ascii="Tahoma" w:eastAsia="CenturyGothic" w:hAnsi="Tahoma" w:cs="Tahoma"/>
        </w:rPr>
        <w:t xml:space="preserve"> </w:t>
      </w:r>
      <w:r w:rsidRPr="00716A69">
        <w:rPr>
          <w:rFonts w:ascii="Tahoma" w:eastAsia="CenturyGothic" w:hAnsi="Tahoma" w:cs="Tahoma"/>
        </w:rPr>
        <w:t>murowany z cegły pełnej ceramicznej z</w:t>
      </w:r>
      <w:r w:rsidR="00BB065F">
        <w:rPr>
          <w:rFonts w:ascii="Tahoma" w:eastAsia="CenturyGothic" w:hAnsi="Tahoma" w:cs="Tahoma"/>
        </w:rPr>
        <w:t xml:space="preserve"> </w:t>
      </w:r>
      <w:r w:rsidRPr="00716A69">
        <w:rPr>
          <w:rFonts w:ascii="Tahoma" w:eastAsia="CenturyGothic" w:hAnsi="Tahoma" w:cs="Tahoma"/>
        </w:rPr>
        <w:t xml:space="preserve">wieńcami i trzpieniami </w:t>
      </w:r>
      <w:r w:rsidR="00BB065F">
        <w:rPr>
          <w:rFonts w:ascii="Tahoma" w:eastAsia="CenturyGothic" w:hAnsi="Tahoma" w:cs="Tahoma"/>
        </w:rPr>
        <w:t>ż</w:t>
      </w:r>
      <w:r w:rsidR="00BB065F" w:rsidRPr="00716A69">
        <w:rPr>
          <w:rFonts w:ascii="Tahoma" w:eastAsia="CenturyGothic" w:hAnsi="Tahoma" w:cs="Tahoma"/>
        </w:rPr>
        <w:t>elbetowymi</w:t>
      </w:r>
      <w:r w:rsidRPr="00716A69">
        <w:rPr>
          <w:rFonts w:ascii="Tahoma" w:eastAsia="CenturyGothic" w:hAnsi="Tahoma" w:cs="Tahoma"/>
        </w:rPr>
        <w:t>.</w:t>
      </w:r>
      <w:r>
        <w:rPr>
          <w:rFonts w:ascii="Tahoma" w:eastAsia="CenturyGothic" w:hAnsi="Tahoma" w:cs="Tahoma"/>
        </w:rPr>
        <w:t xml:space="preserve"> </w:t>
      </w:r>
    </w:p>
    <w:p w:rsidR="00716A69" w:rsidRPr="00716A69" w:rsidRDefault="00716A69" w:rsidP="00716A69">
      <w:pPr>
        <w:autoSpaceDE w:val="0"/>
        <w:autoSpaceDN w:val="0"/>
        <w:adjustRightInd w:val="0"/>
        <w:jc w:val="both"/>
        <w:rPr>
          <w:rFonts w:ascii="Tahoma" w:eastAsia="CenturyGothic" w:hAnsi="Tahoma" w:cs="Tahoma"/>
        </w:rPr>
      </w:pPr>
      <w:r w:rsidRPr="00716A69">
        <w:rPr>
          <w:rFonts w:ascii="Tahoma" w:eastAsia="CenturyGothic" w:hAnsi="Tahoma" w:cs="Tahoma"/>
        </w:rPr>
        <w:t xml:space="preserve">Komin jest </w:t>
      </w:r>
      <w:r w:rsidR="00BB065F" w:rsidRPr="00716A69">
        <w:rPr>
          <w:rFonts w:ascii="Tahoma" w:eastAsia="CenturyGothic" w:hAnsi="Tahoma" w:cs="Tahoma"/>
        </w:rPr>
        <w:t>wyposażony</w:t>
      </w:r>
      <w:r w:rsidRPr="00716A69">
        <w:rPr>
          <w:rFonts w:ascii="Tahoma" w:eastAsia="CenturyGothic" w:hAnsi="Tahoma" w:cs="Tahoma"/>
        </w:rPr>
        <w:t xml:space="preserve"> w </w:t>
      </w:r>
      <w:r w:rsidR="00BB065F">
        <w:rPr>
          <w:rFonts w:ascii="Tahoma" w:eastAsia="CenturyGothic" w:hAnsi="Tahoma" w:cs="Tahoma"/>
        </w:rPr>
        <w:t>stalowe klamry włazowe</w:t>
      </w:r>
      <w:r w:rsidRPr="00716A69">
        <w:rPr>
          <w:rFonts w:ascii="Tahoma" w:eastAsia="CenturyGothic" w:hAnsi="Tahoma" w:cs="Tahoma"/>
        </w:rPr>
        <w:t xml:space="preserve">. Komin jest </w:t>
      </w:r>
      <w:r w:rsidR="00BB065F">
        <w:rPr>
          <w:rFonts w:ascii="Tahoma" w:eastAsia="CenturyGothic" w:hAnsi="Tahoma" w:cs="Tahoma"/>
        </w:rPr>
        <w:t>domurowany do budynku sanitariatów, dostęp do niego jest z trzech stron.</w:t>
      </w:r>
    </w:p>
    <w:p w:rsidR="00716A69" w:rsidRDefault="00716A69" w:rsidP="00716A69">
      <w:pPr>
        <w:autoSpaceDE w:val="0"/>
        <w:autoSpaceDN w:val="0"/>
        <w:adjustRightInd w:val="0"/>
        <w:jc w:val="both"/>
        <w:rPr>
          <w:rFonts w:ascii="Tahoma" w:eastAsia="CenturyGothic" w:hAnsi="Tahoma" w:cs="Tahoma"/>
        </w:rPr>
      </w:pPr>
      <w:r w:rsidRPr="00716A69">
        <w:rPr>
          <w:rFonts w:ascii="Tahoma" w:eastAsia="CenturyGothic" w:hAnsi="Tahoma" w:cs="Tahoma"/>
        </w:rPr>
        <w:t xml:space="preserve">Stan techniczny konstrukcji komina jest </w:t>
      </w:r>
      <w:r w:rsidR="00BB065F">
        <w:rPr>
          <w:rFonts w:ascii="Tahoma" w:eastAsia="CenturyGothic" w:hAnsi="Tahoma" w:cs="Tahoma"/>
        </w:rPr>
        <w:t>zły</w:t>
      </w:r>
      <w:r w:rsidRPr="00716A69">
        <w:rPr>
          <w:rFonts w:ascii="Tahoma" w:eastAsia="CenturyGothic" w:hAnsi="Tahoma" w:cs="Tahoma"/>
        </w:rPr>
        <w:t xml:space="preserve">, </w:t>
      </w:r>
      <w:r w:rsidR="00BB065F">
        <w:rPr>
          <w:rFonts w:ascii="Tahoma" w:eastAsia="CenturyGothic" w:hAnsi="Tahoma" w:cs="Tahoma"/>
        </w:rPr>
        <w:t>jest spękany i częściowo odspojony od ściany sanitariatów, ale jego stan jest stabilny i nie grozi</w:t>
      </w:r>
      <w:r>
        <w:rPr>
          <w:rFonts w:ascii="Tahoma" w:eastAsia="CenturyGothic" w:hAnsi="Tahoma" w:cs="Tahoma"/>
        </w:rPr>
        <w:t xml:space="preserve"> </w:t>
      </w:r>
      <w:r w:rsidRPr="00716A69">
        <w:rPr>
          <w:rFonts w:ascii="Tahoma" w:eastAsia="CenturyGothic" w:hAnsi="Tahoma" w:cs="Tahoma"/>
        </w:rPr>
        <w:t>awarią</w:t>
      </w:r>
      <w:r w:rsidR="00132B0E">
        <w:rPr>
          <w:rFonts w:ascii="Tahoma" w:eastAsia="CenturyGothic" w:hAnsi="Tahoma" w:cs="Tahoma"/>
        </w:rPr>
        <w:t xml:space="preserve"> (fot. nr 13).</w:t>
      </w:r>
    </w:p>
    <w:p w:rsidR="00E52AB4" w:rsidRPr="00BB065F" w:rsidRDefault="00E52AB4" w:rsidP="00E52AB4">
      <w:pPr>
        <w:autoSpaceDE w:val="0"/>
        <w:autoSpaceDN w:val="0"/>
        <w:adjustRightInd w:val="0"/>
        <w:jc w:val="both"/>
        <w:rPr>
          <w:rFonts w:ascii="Tahoma" w:eastAsia="CenturyGothic" w:hAnsi="Tahoma" w:cs="Tahoma"/>
          <w:b/>
          <w:u w:val="single"/>
        </w:rPr>
      </w:pPr>
      <w:r w:rsidRPr="00BB065F">
        <w:rPr>
          <w:rFonts w:ascii="Tahoma" w:eastAsia="CenturyGothic" w:hAnsi="Tahoma" w:cs="Tahoma"/>
          <w:b/>
          <w:u w:val="single"/>
        </w:rPr>
        <w:t>Opis sposobu rozbiórki</w:t>
      </w:r>
    </w:p>
    <w:p w:rsidR="00E52AB4" w:rsidRPr="00716A69" w:rsidRDefault="00E52AB4" w:rsidP="00E52AB4">
      <w:pPr>
        <w:autoSpaceDE w:val="0"/>
        <w:autoSpaceDN w:val="0"/>
        <w:adjustRightInd w:val="0"/>
        <w:jc w:val="both"/>
        <w:rPr>
          <w:rFonts w:ascii="Tahoma" w:eastAsia="CenturyGothic" w:hAnsi="Tahoma" w:cs="Tahoma"/>
        </w:rPr>
      </w:pPr>
      <w:r w:rsidRPr="00716A69">
        <w:rPr>
          <w:rFonts w:ascii="Tahoma" w:eastAsia="CenturyGothic" w:hAnsi="Tahoma" w:cs="Tahoma"/>
        </w:rPr>
        <w:t>Ze względu na usytuowanie komina</w:t>
      </w:r>
      <w:r>
        <w:rPr>
          <w:rFonts w:ascii="Tahoma" w:eastAsia="CenturyGothic" w:hAnsi="Tahoma" w:cs="Tahoma"/>
        </w:rPr>
        <w:t xml:space="preserve"> </w:t>
      </w:r>
      <w:r w:rsidRPr="00716A69">
        <w:rPr>
          <w:rFonts w:ascii="Tahoma" w:eastAsia="CenturyGothic" w:hAnsi="Tahoma" w:cs="Tahoma"/>
        </w:rPr>
        <w:t xml:space="preserve">przyjmuje się, </w:t>
      </w:r>
      <w:r>
        <w:rPr>
          <w:rFonts w:ascii="Tahoma" w:eastAsia="CenturyGothic" w:hAnsi="Tahoma" w:cs="Tahoma"/>
        </w:rPr>
        <w:t>że</w:t>
      </w:r>
      <w:r w:rsidRPr="00716A69">
        <w:rPr>
          <w:rFonts w:ascii="Tahoma" w:eastAsia="CenturyGothic" w:hAnsi="Tahoma" w:cs="Tahoma"/>
        </w:rPr>
        <w:t xml:space="preserve"> rozbiórkę należy</w:t>
      </w:r>
      <w:r>
        <w:rPr>
          <w:rFonts w:ascii="Tahoma" w:eastAsia="CenturyGothic" w:hAnsi="Tahoma" w:cs="Tahoma"/>
        </w:rPr>
        <w:t xml:space="preserve"> </w:t>
      </w:r>
      <w:r w:rsidRPr="00716A69">
        <w:rPr>
          <w:rFonts w:ascii="Tahoma" w:eastAsia="CenturyGothic" w:hAnsi="Tahoma" w:cs="Tahoma"/>
        </w:rPr>
        <w:t>wykonać tradycyjnie ręcznie z użyciem narzędzi</w:t>
      </w:r>
      <w:r>
        <w:rPr>
          <w:rFonts w:ascii="Tahoma" w:eastAsia="CenturyGothic" w:hAnsi="Tahoma" w:cs="Tahoma"/>
        </w:rPr>
        <w:t xml:space="preserve"> </w:t>
      </w:r>
      <w:r w:rsidRPr="00716A69">
        <w:rPr>
          <w:rFonts w:ascii="Tahoma" w:eastAsia="CenturyGothic" w:hAnsi="Tahoma" w:cs="Tahoma"/>
        </w:rPr>
        <w:t>ręcznych – młotów kujących elektrycznych lub</w:t>
      </w:r>
      <w:r>
        <w:rPr>
          <w:rFonts w:ascii="Tahoma" w:eastAsia="CenturyGothic" w:hAnsi="Tahoma" w:cs="Tahoma"/>
        </w:rPr>
        <w:t xml:space="preserve"> </w:t>
      </w:r>
      <w:r w:rsidRPr="00716A69">
        <w:rPr>
          <w:rFonts w:ascii="Tahoma" w:eastAsia="CenturyGothic" w:hAnsi="Tahoma" w:cs="Tahoma"/>
        </w:rPr>
        <w:t>pneumatycznych.</w:t>
      </w:r>
    </w:p>
    <w:p w:rsidR="00E52AB4" w:rsidRPr="00716A69" w:rsidRDefault="00E52AB4" w:rsidP="00E52AB4">
      <w:pPr>
        <w:autoSpaceDE w:val="0"/>
        <w:autoSpaceDN w:val="0"/>
        <w:adjustRightInd w:val="0"/>
        <w:jc w:val="both"/>
        <w:rPr>
          <w:rFonts w:ascii="Tahoma" w:eastAsia="CenturyGothic" w:hAnsi="Tahoma" w:cs="Tahoma"/>
        </w:rPr>
      </w:pPr>
      <w:r w:rsidRPr="00716A69">
        <w:rPr>
          <w:rFonts w:ascii="Tahoma" w:eastAsia="CenturyGothic" w:hAnsi="Tahoma" w:cs="Tahoma"/>
        </w:rPr>
        <w:t>Dla umożliwienia wykonania tych robot należy</w:t>
      </w:r>
      <w:r>
        <w:rPr>
          <w:rFonts w:ascii="Tahoma" w:eastAsia="CenturyGothic" w:hAnsi="Tahoma" w:cs="Tahoma"/>
        </w:rPr>
        <w:t xml:space="preserve"> </w:t>
      </w:r>
      <w:r w:rsidRPr="00716A69">
        <w:rPr>
          <w:rFonts w:ascii="Tahoma" w:eastAsia="CenturyGothic" w:hAnsi="Tahoma" w:cs="Tahoma"/>
        </w:rPr>
        <w:t>po obwodzie na całej wysokości zamontować</w:t>
      </w:r>
      <w:r>
        <w:rPr>
          <w:rFonts w:ascii="Tahoma" w:eastAsia="CenturyGothic" w:hAnsi="Tahoma" w:cs="Tahoma"/>
        </w:rPr>
        <w:t xml:space="preserve"> </w:t>
      </w:r>
      <w:r w:rsidRPr="00716A69">
        <w:rPr>
          <w:rFonts w:ascii="Tahoma" w:eastAsia="CenturyGothic" w:hAnsi="Tahoma" w:cs="Tahoma"/>
        </w:rPr>
        <w:t>rusztowani</w:t>
      </w:r>
      <w:r>
        <w:rPr>
          <w:rFonts w:ascii="Tahoma" w:eastAsia="CenturyGothic" w:hAnsi="Tahoma" w:cs="Tahoma"/>
        </w:rPr>
        <w:t>e</w:t>
      </w:r>
      <w:r w:rsidRPr="00716A69">
        <w:rPr>
          <w:rFonts w:ascii="Tahoma" w:eastAsia="CenturyGothic" w:hAnsi="Tahoma" w:cs="Tahoma"/>
        </w:rPr>
        <w:t xml:space="preserve"> z pomostami i rękaw lub rynnę do</w:t>
      </w:r>
      <w:r>
        <w:rPr>
          <w:rFonts w:ascii="Tahoma" w:eastAsia="CenturyGothic" w:hAnsi="Tahoma" w:cs="Tahoma"/>
        </w:rPr>
        <w:t xml:space="preserve"> </w:t>
      </w:r>
      <w:r w:rsidRPr="00716A69">
        <w:rPr>
          <w:rFonts w:ascii="Tahoma" w:eastAsia="CenturyGothic" w:hAnsi="Tahoma" w:cs="Tahoma"/>
        </w:rPr>
        <w:t>zrzucania gruzu z rozbiórki komina.</w:t>
      </w:r>
    </w:p>
    <w:p w:rsidR="00E52AB4" w:rsidRPr="00716A69" w:rsidRDefault="00E52AB4" w:rsidP="00E52AB4">
      <w:pPr>
        <w:autoSpaceDE w:val="0"/>
        <w:autoSpaceDN w:val="0"/>
        <w:adjustRightInd w:val="0"/>
        <w:jc w:val="both"/>
        <w:rPr>
          <w:rFonts w:ascii="Tahoma" w:eastAsia="CenturyGothic" w:hAnsi="Tahoma" w:cs="Tahoma"/>
        </w:rPr>
      </w:pPr>
      <w:r w:rsidRPr="00716A69">
        <w:rPr>
          <w:rFonts w:ascii="Tahoma" w:eastAsia="CenturyGothic" w:hAnsi="Tahoma" w:cs="Tahoma"/>
        </w:rPr>
        <w:t xml:space="preserve">Rusztowanie winno być zakotwione do </w:t>
      </w:r>
      <w:r>
        <w:rPr>
          <w:rFonts w:ascii="Tahoma" w:eastAsia="CenturyGothic" w:hAnsi="Tahoma" w:cs="Tahoma"/>
        </w:rPr>
        <w:t>ściany szczytowej budynku sanitariatów</w:t>
      </w:r>
      <w:r w:rsidRPr="00716A69">
        <w:rPr>
          <w:rFonts w:ascii="Tahoma" w:eastAsia="CenturyGothic" w:hAnsi="Tahoma" w:cs="Tahoma"/>
        </w:rPr>
        <w:t>.</w:t>
      </w:r>
    </w:p>
    <w:p w:rsidR="00E52AB4" w:rsidRPr="00716A69" w:rsidRDefault="00E52AB4" w:rsidP="00E52AB4">
      <w:pPr>
        <w:autoSpaceDE w:val="0"/>
        <w:autoSpaceDN w:val="0"/>
        <w:adjustRightInd w:val="0"/>
        <w:jc w:val="both"/>
        <w:rPr>
          <w:rFonts w:ascii="Tahoma" w:eastAsia="CenturyGothic" w:hAnsi="Tahoma" w:cs="Tahoma"/>
        </w:rPr>
      </w:pPr>
      <w:r w:rsidRPr="00716A69">
        <w:rPr>
          <w:rFonts w:ascii="Tahoma" w:eastAsia="CenturyGothic" w:hAnsi="Tahoma" w:cs="Tahoma"/>
        </w:rPr>
        <w:t>Roboty należy wykonywać sukcesywnie od góry i</w:t>
      </w:r>
      <w:r>
        <w:rPr>
          <w:rFonts w:ascii="Tahoma" w:eastAsia="CenturyGothic" w:hAnsi="Tahoma" w:cs="Tahoma"/>
        </w:rPr>
        <w:t xml:space="preserve"> </w:t>
      </w:r>
      <w:r w:rsidRPr="00716A69">
        <w:rPr>
          <w:rFonts w:ascii="Tahoma" w:eastAsia="CenturyGothic" w:hAnsi="Tahoma" w:cs="Tahoma"/>
        </w:rPr>
        <w:t xml:space="preserve">stosownie do postępu obniżać </w:t>
      </w:r>
      <w:r>
        <w:rPr>
          <w:rFonts w:ascii="Tahoma" w:eastAsia="CenturyGothic" w:hAnsi="Tahoma" w:cs="Tahoma"/>
        </w:rPr>
        <w:t xml:space="preserve">równocześnie </w:t>
      </w:r>
      <w:r w:rsidRPr="00716A69">
        <w:rPr>
          <w:rFonts w:ascii="Tahoma" w:eastAsia="CenturyGothic" w:hAnsi="Tahoma" w:cs="Tahoma"/>
        </w:rPr>
        <w:t>rusztowanie robocze.</w:t>
      </w:r>
    </w:p>
    <w:p w:rsidR="00E52AB4" w:rsidRPr="00716A69" w:rsidRDefault="00E52AB4" w:rsidP="00E52AB4">
      <w:pPr>
        <w:autoSpaceDE w:val="0"/>
        <w:autoSpaceDN w:val="0"/>
        <w:adjustRightInd w:val="0"/>
        <w:jc w:val="both"/>
        <w:rPr>
          <w:rFonts w:ascii="Tahoma" w:eastAsia="CenturyGothic" w:hAnsi="Tahoma" w:cs="Tahoma"/>
        </w:rPr>
      </w:pPr>
      <w:r w:rsidRPr="00716A69">
        <w:rPr>
          <w:rFonts w:ascii="Tahoma" w:eastAsia="CenturyGothic" w:hAnsi="Tahoma" w:cs="Tahoma"/>
        </w:rPr>
        <w:lastRenderedPageBreak/>
        <w:t>Elementy stalowe i</w:t>
      </w:r>
      <w:r>
        <w:rPr>
          <w:rFonts w:ascii="Tahoma" w:eastAsia="CenturyGothic" w:hAnsi="Tahoma" w:cs="Tahoma"/>
        </w:rPr>
        <w:t xml:space="preserve"> </w:t>
      </w:r>
      <w:r w:rsidRPr="00716A69">
        <w:rPr>
          <w:rFonts w:ascii="Tahoma" w:eastAsia="CenturyGothic" w:hAnsi="Tahoma" w:cs="Tahoma"/>
        </w:rPr>
        <w:t xml:space="preserve">zbrojenie rozkutych elementów </w:t>
      </w:r>
      <w:r>
        <w:rPr>
          <w:rFonts w:ascii="Tahoma" w:eastAsia="CenturyGothic" w:hAnsi="Tahoma" w:cs="Tahoma"/>
        </w:rPr>
        <w:t>ż</w:t>
      </w:r>
      <w:r w:rsidRPr="00716A69">
        <w:rPr>
          <w:rFonts w:ascii="Tahoma" w:eastAsia="CenturyGothic" w:hAnsi="Tahoma" w:cs="Tahoma"/>
        </w:rPr>
        <w:t>elbetowych należy</w:t>
      </w:r>
      <w:r>
        <w:rPr>
          <w:rFonts w:ascii="Tahoma" w:eastAsia="CenturyGothic" w:hAnsi="Tahoma" w:cs="Tahoma"/>
        </w:rPr>
        <w:t xml:space="preserve"> </w:t>
      </w:r>
      <w:r w:rsidRPr="00716A69">
        <w:rPr>
          <w:rFonts w:ascii="Tahoma" w:eastAsia="CenturyGothic" w:hAnsi="Tahoma" w:cs="Tahoma"/>
        </w:rPr>
        <w:t>przecinać szlifierkami ręcznymi (kątowymi).</w:t>
      </w:r>
      <w:r>
        <w:rPr>
          <w:rFonts w:ascii="Tahoma" w:eastAsia="CenturyGothic" w:hAnsi="Tahoma" w:cs="Tahoma"/>
        </w:rPr>
        <w:t xml:space="preserve"> </w:t>
      </w:r>
      <w:r w:rsidRPr="00716A69">
        <w:rPr>
          <w:rFonts w:ascii="Tahoma" w:eastAsia="CenturyGothic" w:hAnsi="Tahoma" w:cs="Tahoma"/>
        </w:rPr>
        <w:t>Rozebrać należy całą część</w:t>
      </w:r>
      <w:r>
        <w:rPr>
          <w:rFonts w:ascii="Tahoma" w:eastAsia="CenturyGothic" w:hAnsi="Tahoma" w:cs="Tahoma"/>
        </w:rPr>
        <w:t xml:space="preserve"> komina poniżej poziomu stropu nad parterem. Po zakończeniu rozbiórki należy tę część stropu zazbroić i zabetonować.</w:t>
      </w:r>
    </w:p>
    <w:p w:rsidR="00E52AB4" w:rsidRPr="00132B0E" w:rsidRDefault="00E52AB4" w:rsidP="00E52AB4">
      <w:pPr>
        <w:autoSpaceDE w:val="0"/>
        <w:autoSpaceDN w:val="0"/>
        <w:adjustRightInd w:val="0"/>
        <w:jc w:val="both"/>
        <w:rPr>
          <w:rFonts w:ascii="Tahoma" w:eastAsia="CenturyGothic" w:hAnsi="Tahoma" w:cs="Tahoma"/>
          <w:b/>
          <w:u w:val="single"/>
        </w:rPr>
      </w:pPr>
      <w:r w:rsidRPr="00132B0E">
        <w:rPr>
          <w:rFonts w:ascii="Tahoma" w:eastAsia="CenturyGothic" w:hAnsi="Tahoma" w:cs="Tahoma"/>
          <w:b/>
          <w:u w:val="single"/>
        </w:rPr>
        <w:t>Wytyczne wykonania robot</w:t>
      </w:r>
    </w:p>
    <w:p w:rsidR="00E52AB4" w:rsidRPr="00132B0E" w:rsidRDefault="00E52AB4" w:rsidP="00EF2E1A">
      <w:pPr>
        <w:pStyle w:val="Akapitzlist"/>
        <w:numPr>
          <w:ilvl w:val="0"/>
          <w:numId w:val="10"/>
        </w:numPr>
        <w:autoSpaceDE w:val="0"/>
        <w:autoSpaceDN w:val="0"/>
        <w:adjustRightInd w:val="0"/>
        <w:jc w:val="both"/>
        <w:rPr>
          <w:rFonts w:ascii="Tahoma" w:eastAsia="CenturyGothic" w:hAnsi="Tahoma" w:cs="Tahoma"/>
          <w:sz w:val="20"/>
          <w:szCs w:val="20"/>
        </w:rPr>
      </w:pPr>
      <w:r w:rsidRPr="00132B0E">
        <w:rPr>
          <w:rFonts w:ascii="Tahoma" w:eastAsia="CenturyGothic" w:hAnsi="Tahoma" w:cs="Tahoma"/>
          <w:sz w:val="20"/>
          <w:szCs w:val="20"/>
        </w:rPr>
        <w:t>Roboty należy prowadzić pod nadzorem technicznym.</w:t>
      </w:r>
    </w:p>
    <w:p w:rsidR="00E52AB4" w:rsidRPr="00132B0E" w:rsidRDefault="00E52AB4" w:rsidP="00EF2E1A">
      <w:pPr>
        <w:pStyle w:val="Akapitzlist"/>
        <w:numPr>
          <w:ilvl w:val="0"/>
          <w:numId w:val="10"/>
        </w:numPr>
        <w:autoSpaceDE w:val="0"/>
        <w:autoSpaceDN w:val="0"/>
        <w:adjustRightInd w:val="0"/>
        <w:jc w:val="both"/>
        <w:rPr>
          <w:rFonts w:ascii="Tahoma" w:eastAsia="CenturyGothic" w:hAnsi="Tahoma" w:cs="Tahoma"/>
          <w:sz w:val="20"/>
          <w:szCs w:val="20"/>
        </w:rPr>
      </w:pPr>
      <w:r w:rsidRPr="00132B0E">
        <w:rPr>
          <w:rFonts w:ascii="Tahoma" w:eastAsia="CenturyGothic" w:hAnsi="Tahoma" w:cs="Tahoma"/>
          <w:sz w:val="20"/>
          <w:szCs w:val="20"/>
        </w:rPr>
        <w:t>Teren robot należy wygrodzić przed dostępem osób postronnych. Teren robot należy oznakować.</w:t>
      </w:r>
    </w:p>
    <w:p w:rsidR="00E52AB4" w:rsidRPr="00132B0E" w:rsidRDefault="00E52AB4" w:rsidP="00EF2E1A">
      <w:pPr>
        <w:pStyle w:val="Akapitzlist"/>
        <w:numPr>
          <w:ilvl w:val="0"/>
          <w:numId w:val="10"/>
        </w:numPr>
        <w:autoSpaceDE w:val="0"/>
        <w:autoSpaceDN w:val="0"/>
        <w:adjustRightInd w:val="0"/>
        <w:jc w:val="both"/>
        <w:rPr>
          <w:rFonts w:ascii="Tahoma" w:eastAsia="CenturyGothic" w:hAnsi="Tahoma" w:cs="Tahoma"/>
          <w:sz w:val="20"/>
          <w:szCs w:val="20"/>
        </w:rPr>
      </w:pPr>
      <w:r w:rsidRPr="00132B0E">
        <w:rPr>
          <w:rFonts w:ascii="Tahoma" w:eastAsia="CenturyGothic" w:hAnsi="Tahoma" w:cs="Tahoma"/>
          <w:sz w:val="20"/>
          <w:szCs w:val="20"/>
        </w:rPr>
        <w:t>Pracownicy wykonujący roboty winni być przeszkoleni z przepisów BHP i zapoznani z przyjętym sposobem wykonywania robot.</w:t>
      </w:r>
    </w:p>
    <w:p w:rsidR="00E52AB4" w:rsidRPr="00132B0E" w:rsidRDefault="00E52AB4" w:rsidP="00EF2E1A">
      <w:pPr>
        <w:pStyle w:val="Akapitzlist"/>
        <w:numPr>
          <w:ilvl w:val="0"/>
          <w:numId w:val="10"/>
        </w:numPr>
        <w:autoSpaceDE w:val="0"/>
        <w:autoSpaceDN w:val="0"/>
        <w:adjustRightInd w:val="0"/>
        <w:jc w:val="both"/>
        <w:rPr>
          <w:rFonts w:ascii="Tahoma" w:eastAsia="CenturyGothic" w:hAnsi="Tahoma" w:cs="Tahoma"/>
          <w:sz w:val="20"/>
          <w:szCs w:val="20"/>
        </w:rPr>
      </w:pPr>
      <w:r w:rsidRPr="00132B0E">
        <w:rPr>
          <w:rFonts w:ascii="Tahoma" w:eastAsia="CenturyGothic" w:hAnsi="Tahoma" w:cs="Tahoma"/>
          <w:sz w:val="20"/>
          <w:szCs w:val="20"/>
        </w:rPr>
        <w:t>Pracownicy winni mieć aktualne zaświadczenia lekarskie dopuszczające do pracy na wysokości.</w:t>
      </w:r>
    </w:p>
    <w:p w:rsidR="00E52AB4" w:rsidRPr="00132B0E" w:rsidRDefault="00E52AB4" w:rsidP="00EF2E1A">
      <w:pPr>
        <w:pStyle w:val="Akapitzlist"/>
        <w:numPr>
          <w:ilvl w:val="0"/>
          <w:numId w:val="10"/>
        </w:numPr>
        <w:autoSpaceDE w:val="0"/>
        <w:autoSpaceDN w:val="0"/>
        <w:adjustRightInd w:val="0"/>
        <w:jc w:val="both"/>
        <w:rPr>
          <w:rFonts w:ascii="Tahoma" w:eastAsia="CenturyGothic" w:hAnsi="Tahoma" w:cs="Tahoma"/>
          <w:sz w:val="20"/>
          <w:szCs w:val="20"/>
        </w:rPr>
      </w:pPr>
      <w:r w:rsidRPr="00132B0E">
        <w:rPr>
          <w:rFonts w:ascii="Tahoma" w:eastAsia="CenturyGothic" w:hAnsi="Tahoma" w:cs="Tahoma"/>
          <w:sz w:val="20"/>
          <w:szCs w:val="20"/>
        </w:rPr>
        <w:t>Do wykonania robot należy używać sprzętu atestowanego.</w:t>
      </w:r>
    </w:p>
    <w:p w:rsidR="00E52AB4" w:rsidRPr="00132B0E" w:rsidRDefault="00E52AB4" w:rsidP="00EF2E1A">
      <w:pPr>
        <w:pStyle w:val="Akapitzlist"/>
        <w:numPr>
          <w:ilvl w:val="0"/>
          <w:numId w:val="10"/>
        </w:numPr>
        <w:autoSpaceDE w:val="0"/>
        <w:autoSpaceDN w:val="0"/>
        <w:adjustRightInd w:val="0"/>
        <w:jc w:val="both"/>
        <w:rPr>
          <w:rFonts w:ascii="Tahoma" w:eastAsia="CenturyGothic" w:hAnsi="Tahoma" w:cs="Tahoma"/>
          <w:sz w:val="20"/>
          <w:szCs w:val="20"/>
        </w:rPr>
      </w:pPr>
      <w:r w:rsidRPr="00132B0E">
        <w:rPr>
          <w:rFonts w:ascii="Tahoma" w:eastAsia="CenturyGothic" w:hAnsi="Tahoma" w:cs="Tahoma"/>
          <w:sz w:val="20"/>
          <w:szCs w:val="20"/>
        </w:rPr>
        <w:t>Zamontowane rusztowanie winno być dopuszczone do wykonywania robót zgodnie z przepisami BHP.</w:t>
      </w:r>
    </w:p>
    <w:p w:rsidR="00E52AB4" w:rsidRPr="00132B0E" w:rsidRDefault="00E52AB4" w:rsidP="00EF2E1A">
      <w:pPr>
        <w:pStyle w:val="Akapitzlist"/>
        <w:numPr>
          <w:ilvl w:val="0"/>
          <w:numId w:val="10"/>
        </w:numPr>
        <w:autoSpaceDE w:val="0"/>
        <w:autoSpaceDN w:val="0"/>
        <w:adjustRightInd w:val="0"/>
        <w:jc w:val="both"/>
        <w:rPr>
          <w:rFonts w:ascii="Tahoma" w:eastAsia="CenturyGothic" w:hAnsi="Tahoma" w:cs="Tahoma"/>
          <w:sz w:val="20"/>
          <w:szCs w:val="20"/>
        </w:rPr>
      </w:pPr>
      <w:r w:rsidRPr="00132B0E">
        <w:rPr>
          <w:rFonts w:ascii="Tahoma" w:eastAsia="CenturyGothic" w:hAnsi="Tahoma" w:cs="Tahoma"/>
          <w:sz w:val="20"/>
          <w:szCs w:val="20"/>
        </w:rPr>
        <w:t>Gruz z rozbiórki komina należy wywieźć na wysypisko. Nie przewiduje się odzysku materiałów z rozbiórki (komin był murowany z cegły pełnej na mocnej zaprawie cementowej).</w:t>
      </w:r>
    </w:p>
    <w:p w:rsidR="00E52AB4" w:rsidRPr="00132B0E" w:rsidRDefault="00E52AB4" w:rsidP="00EF2E1A">
      <w:pPr>
        <w:pStyle w:val="Akapitzlist"/>
        <w:numPr>
          <w:ilvl w:val="0"/>
          <w:numId w:val="10"/>
        </w:numPr>
        <w:autoSpaceDE w:val="0"/>
        <w:autoSpaceDN w:val="0"/>
        <w:adjustRightInd w:val="0"/>
        <w:jc w:val="both"/>
        <w:rPr>
          <w:rFonts w:ascii="Tahoma" w:eastAsia="CenturyGothic" w:hAnsi="Tahoma" w:cs="Tahoma"/>
          <w:sz w:val="20"/>
          <w:szCs w:val="20"/>
        </w:rPr>
      </w:pPr>
      <w:r w:rsidRPr="00132B0E">
        <w:rPr>
          <w:rFonts w:ascii="Tahoma" w:eastAsia="CenturyGothic" w:hAnsi="Tahoma" w:cs="Tahoma"/>
          <w:sz w:val="20"/>
          <w:szCs w:val="20"/>
        </w:rPr>
        <w:t>Nie wolno prowadzić prac w czasie silnych wiatrów, w czasie burz lub opadów atmosferycznych.</w:t>
      </w:r>
    </w:p>
    <w:p w:rsidR="00132B0E" w:rsidRDefault="00132B0E" w:rsidP="00716A69">
      <w:pPr>
        <w:autoSpaceDE w:val="0"/>
        <w:autoSpaceDN w:val="0"/>
        <w:adjustRightInd w:val="0"/>
        <w:jc w:val="both"/>
        <w:rPr>
          <w:rFonts w:ascii="Tahoma" w:eastAsia="CenturyGothic" w:hAnsi="Tahoma" w:cs="Tahoma"/>
        </w:rPr>
      </w:pPr>
    </w:p>
    <w:p w:rsidR="00132B0E" w:rsidRDefault="00132B0E" w:rsidP="00132B0E">
      <w:pPr>
        <w:autoSpaceDE w:val="0"/>
        <w:autoSpaceDN w:val="0"/>
        <w:adjustRightInd w:val="0"/>
        <w:jc w:val="center"/>
        <w:rPr>
          <w:rFonts w:ascii="Tahoma" w:eastAsia="CenturyGothic" w:hAnsi="Tahoma" w:cs="Tahoma"/>
        </w:rPr>
      </w:pPr>
      <w:r>
        <w:rPr>
          <w:rFonts w:ascii="Tahoma" w:eastAsia="CenturyGothic" w:hAnsi="Tahoma" w:cs="Tahoma"/>
          <w:noProof/>
        </w:rPr>
        <w:drawing>
          <wp:inline distT="0" distB="0" distL="0" distR="0">
            <wp:extent cx="5760720" cy="3840480"/>
            <wp:effectExtent l="0" t="0" r="0" b="7620"/>
            <wp:docPr id="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090.JP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5760720" cy="3840480"/>
                    </a:xfrm>
                    <a:prstGeom prst="rect">
                      <a:avLst/>
                    </a:prstGeom>
                  </pic:spPr>
                </pic:pic>
              </a:graphicData>
            </a:graphic>
          </wp:inline>
        </w:drawing>
      </w:r>
    </w:p>
    <w:p w:rsidR="00132B0E" w:rsidRDefault="00132B0E" w:rsidP="00132B0E">
      <w:pPr>
        <w:autoSpaceDE w:val="0"/>
        <w:autoSpaceDN w:val="0"/>
        <w:adjustRightInd w:val="0"/>
        <w:jc w:val="center"/>
        <w:rPr>
          <w:rFonts w:ascii="Tahoma" w:eastAsia="CenturyGothic" w:hAnsi="Tahoma" w:cs="Tahoma"/>
          <w:i/>
        </w:rPr>
      </w:pPr>
      <w:r>
        <w:rPr>
          <w:rFonts w:ascii="Tahoma" w:eastAsia="CenturyGothic" w:hAnsi="Tahoma" w:cs="Tahoma"/>
          <w:i/>
        </w:rPr>
        <w:t>Fot. nr 13 widok na górną część komina przymurowanego do ściany szczytowej budynku sanitariatów</w:t>
      </w:r>
    </w:p>
    <w:p w:rsidR="00132B0E" w:rsidRPr="00132B0E" w:rsidRDefault="00132B0E" w:rsidP="00132B0E">
      <w:pPr>
        <w:autoSpaceDE w:val="0"/>
        <w:autoSpaceDN w:val="0"/>
        <w:adjustRightInd w:val="0"/>
        <w:jc w:val="center"/>
        <w:rPr>
          <w:rFonts w:ascii="Tahoma" w:eastAsia="CenturyGothic" w:hAnsi="Tahoma" w:cs="Tahoma"/>
          <w:i/>
        </w:rPr>
      </w:pPr>
    </w:p>
    <w:p w:rsidR="00326755" w:rsidRDefault="00326755" w:rsidP="0044681C">
      <w:pPr>
        <w:pStyle w:val="Standard"/>
        <w:numPr>
          <w:ilvl w:val="0"/>
          <w:numId w:val="12"/>
        </w:numPr>
        <w:tabs>
          <w:tab w:val="left" w:pos="284"/>
        </w:tabs>
        <w:autoSpaceDE w:val="0"/>
        <w:jc w:val="both"/>
        <w:rPr>
          <w:rFonts w:ascii="Tahoma" w:hAnsi="Tahoma" w:cs="Tahoma"/>
          <w:b/>
          <w:bCs/>
          <w:color w:val="auto"/>
        </w:rPr>
      </w:pPr>
      <w:r>
        <w:rPr>
          <w:rFonts w:ascii="Tahoma" w:hAnsi="Tahoma" w:cs="Tahoma"/>
          <w:b/>
          <w:bCs/>
          <w:color w:val="auto"/>
        </w:rPr>
        <w:t>SYSTEM PRZECIWOBLODZENIOWY</w:t>
      </w:r>
    </w:p>
    <w:p w:rsidR="0044681C" w:rsidRDefault="0044681C" w:rsidP="0044681C">
      <w:pPr>
        <w:pStyle w:val="Standard"/>
        <w:tabs>
          <w:tab w:val="left" w:pos="284"/>
        </w:tabs>
        <w:autoSpaceDE w:val="0"/>
        <w:jc w:val="both"/>
        <w:rPr>
          <w:rFonts w:ascii="Tahoma" w:hAnsi="Tahoma" w:cs="Tahoma"/>
          <w:b/>
          <w:bCs/>
          <w:color w:val="auto"/>
        </w:rPr>
      </w:pPr>
      <w:r>
        <w:rPr>
          <w:rFonts w:ascii="Tahoma" w:hAnsi="Tahoma" w:cs="Tahoma"/>
          <w:b/>
          <w:bCs/>
          <w:color w:val="auto"/>
        </w:rPr>
        <w:t>Zgodnie z opisem dotyczącym budynku A – Nowego Kolegium</w:t>
      </w:r>
    </w:p>
    <w:p w:rsidR="00132B0E" w:rsidRPr="00716A69" w:rsidRDefault="00132B0E" w:rsidP="00132B0E">
      <w:pPr>
        <w:jc w:val="right"/>
        <w:rPr>
          <w:rFonts w:ascii="Tahoma" w:hAnsi="Tahoma" w:cs="Tahoma"/>
          <w:b/>
          <w:bCs/>
          <w:iCs/>
        </w:rPr>
      </w:pPr>
      <w:r>
        <w:rPr>
          <w:rFonts w:ascii="Tahoma" w:hAnsi="Tahoma" w:cs="Tahoma"/>
          <w:b/>
          <w:bCs/>
          <w:iCs/>
        </w:rPr>
        <w:t>Opracowała:</w:t>
      </w:r>
    </w:p>
    <w:sectPr w:rsidR="00132B0E" w:rsidRPr="00716A69" w:rsidSect="00A0150A">
      <w:headerReference w:type="default" r:id="rId27"/>
      <w:footerReference w:type="default" r:id="rId28"/>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70C8E" w:rsidRDefault="00870C8E">
      <w:r>
        <w:separator/>
      </w:r>
    </w:p>
  </w:endnote>
  <w:endnote w:type="continuationSeparator" w:id="0">
    <w:p w:rsidR="00870C8E" w:rsidRDefault="00870C8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EE"/>
    <w:family w:val="roman"/>
    <w:pitch w:val="variable"/>
    <w:sig w:usb0="E0002AFF" w:usb1="C0007841" w:usb2="00000009" w:usb3="00000000" w:csb0="000001FF" w:csb1="00000000"/>
  </w:font>
  <w:font w:name="Courier New">
    <w:panose1 w:val="02070309020205020404"/>
    <w:charset w:val="EE"/>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EE"/>
    <w:family w:val="swiss"/>
    <w:pitch w:val="variable"/>
    <w:sig w:usb0="E1002EFF" w:usb1="C000605B" w:usb2="00000029" w:usb3="00000000" w:csb0="000101FF" w:csb1="00000000"/>
  </w:font>
  <w:font w:name="Arial">
    <w:panose1 w:val="020B0604020202020204"/>
    <w:charset w:val="EE"/>
    <w:family w:val="swiss"/>
    <w:pitch w:val="variable"/>
    <w:sig w:usb0="E0002AFF" w:usb1="C0007843" w:usb2="00000009" w:usb3="00000000" w:csb0="000001FF" w:csb1="00000000"/>
  </w:font>
  <w:font w:name="Cambria">
    <w:panose1 w:val="02040503050406030204"/>
    <w:charset w:val="EE"/>
    <w:family w:val="roman"/>
    <w:pitch w:val="variable"/>
    <w:sig w:usb0="E00002FF" w:usb1="400004FF" w:usb2="00000000" w:usb3="00000000" w:csb0="0000019F" w:csb1="00000000"/>
  </w:font>
  <w:font w:name="Calibri">
    <w:panose1 w:val="020F0502020204030204"/>
    <w:charset w:val="EE"/>
    <w:family w:val="swiss"/>
    <w:pitch w:val="variable"/>
    <w:sig w:usb0="E00002FF" w:usb1="4000ACFF" w:usb2="00000001" w:usb3="00000000" w:csb0="0000019F" w:csb1="00000000"/>
  </w:font>
  <w:font w:name="TimesNewRoman">
    <w:altName w:val="MS Mincho"/>
    <w:panose1 w:val="00000000000000000000"/>
    <w:charset w:val="80"/>
    <w:family w:val="auto"/>
    <w:notTrueType/>
    <w:pitch w:val="default"/>
    <w:sig w:usb0="00000001" w:usb1="08070000" w:usb2="00000010" w:usb3="00000000" w:csb0="00020000" w:csb1="00000000"/>
  </w:font>
  <w:font w:name="SegoeUI, 'Arabic Typesetting'">
    <w:charset w:val="00"/>
    <w:family w:val="script"/>
    <w:pitch w:val="default"/>
  </w:font>
  <w:font w:name="MyriadPro-Regular">
    <w:altName w:val="MS Gothic"/>
    <w:panose1 w:val="00000000000000000000"/>
    <w:charset w:val="80"/>
    <w:family w:val="swiss"/>
    <w:notTrueType/>
    <w:pitch w:val="default"/>
    <w:sig w:usb0="00000001" w:usb1="08070000" w:usb2="00000010" w:usb3="00000000" w:csb0="00020000" w:csb1="00000000"/>
  </w:font>
  <w:font w:name="MyriadPro-Bold">
    <w:altName w:val="MS Gothic"/>
    <w:panose1 w:val="00000000000000000000"/>
    <w:charset w:val="80"/>
    <w:family w:val="swiss"/>
    <w:notTrueType/>
    <w:pitch w:val="default"/>
    <w:sig w:usb0="00000001" w:usb1="08070000" w:usb2="00000010" w:usb3="00000000" w:csb0="00020000" w:csb1="00000000"/>
  </w:font>
  <w:font w:name="Arial Unicode MS">
    <w:panose1 w:val="020B0604020202020204"/>
    <w:charset w:val="80"/>
    <w:family w:val="swiss"/>
    <w:pitch w:val="variable"/>
    <w:sig w:usb0="F7FFAFFF" w:usb1="E9DFFFFF" w:usb2="0000003F" w:usb3="00000000" w:csb0="003F01FF" w:csb1="00000000"/>
  </w:font>
  <w:font w:name="CenturyGothic">
    <w:altName w:val="MS Mincho"/>
    <w:panose1 w:val="00000000000000000000"/>
    <w:charset w:val="80"/>
    <w:family w:val="auto"/>
    <w:notTrueType/>
    <w:pitch w:val="default"/>
    <w:sig w:usb0="00000001" w:usb1="08070000" w:usb2="00000010" w:usb3="00000000" w:csb0="00020000" w:csb1="00000000"/>
  </w:font>
  <w:font w:name="Tms Rmn PL">
    <w:panose1 w:val="00000000000000000000"/>
    <w:charset w:val="EE"/>
    <w:family w:val="roman"/>
    <w:notTrueType/>
    <w:pitch w:val="default"/>
    <w:sig w:usb0="00000005" w:usb1="00000000" w:usb2="00000000" w:usb3="00000000" w:csb0="00000002"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32B0E" w:rsidRDefault="00132B0E" w:rsidP="001342BB">
    <w:pPr>
      <w:pStyle w:val="Stopka"/>
      <w:jc w:val="center"/>
      <w:rPr>
        <w:rFonts w:ascii="Arial" w:hAnsi="Arial" w:cs="Arial"/>
        <w:sz w:val="16"/>
        <w:szCs w:val="16"/>
      </w:rPr>
    </w:pPr>
    <w:bookmarkStart w:id="1" w:name="OLE_LINK1"/>
    <w:bookmarkStart w:id="2" w:name="OLE_LINK2"/>
    <w:r w:rsidRPr="001342BB">
      <w:rPr>
        <w:rFonts w:ascii="Arial" w:hAnsi="Arial" w:cs="Arial"/>
        <w:sz w:val="16"/>
        <w:szCs w:val="16"/>
      </w:rPr>
      <w:t>PROGRAM CHRONIONY PRAWEM AUTORSKIM.</w:t>
    </w:r>
  </w:p>
  <w:p w:rsidR="00132B0E" w:rsidRPr="001342BB" w:rsidRDefault="00132B0E" w:rsidP="001342BB">
    <w:pPr>
      <w:pStyle w:val="Stopka"/>
      <w:jc w:val="center"/>
      <w:rPr>
        <w:rFonts w:ascii="Arial" w:hAnsi="Arial" w:cs="Arial"/>
        <w:sz w:val="16"/>
        <w:szCs w:val="16"/>
      </w:rPr>
    </w:pPr>
    <w:r w:rsidRPr="001342BB">
      <w:rPr>
        <w:rFonts w:ascii="Arial" w:hAnsi="Arial" w:cs="Arial"/>
        <w:sz w:val="16"/>
        <w:szCs w:val="16"/>
      </w:rPr>
      <w:t>Powielanie, kopiowanie i udostępnianie osobom trzecim bez zgody autora zabronione.</w:t>
    </w:r>
  </w:p>
  <w:p w:rsidR="00132B0E" w:rsidRPr="001342BB" w:rsidRDefault="00132B0E">
    <w:pPr>
      <w:pStyle w:val="Stopka"/>
      <w:rPr>
        <w:rFonts w:ascii="Arial" w:hAnsi="Arial" w:cs="Arial"/>
        <w:sz w:val="16"/>
        <w:szCs w:val="16"/>
      </w:rPr>
    </w:pPr>
  </w:p>
  <w:p w:rsidR="00132B0E" w:rsidRPr="001342BB" w:rsidRDefault="00132B0E">
    <w:pPr>
      <w:jc w:val="right"/>
      <w:rPr>
        <w:rFonts w:ascii="Arial" w:hAnsi="Arial" w:cs="Arial"/>
        <w:sz w:val="16"/>
        <w:szCs w:val="16"/>
      </w:rPr>
    </w:pPr>
    <w:r>
      <w:rPr>
        <w:rFonts w:ascii="Arial" w:hAnsi="Arial" w:cs="Arial"/>
        <w:b/>
        <w:i/>
      </w:rPr>
      <w:tab/>
      <w:t xml:space="preserve">                         </w:t>
    </w:r>
    <w:r w:rsidRPr="001342BB">
      <w:rPr>
        <w:rFonts w:ascii="Arial" w:hAnsi="Arial" w:cs="Arial"/>
        <w:sz w:val="16"/>
        <w:szCs w:val="16"/>
      </w:rPr>
      <w:t xml:space="preserve">Piotrków Tryb. </w:t>
    </w:r>
    <w:r w:rsidR="00125EAE">
      <w:rPr>
        <w:rFonts w:ascii="Arial" w:hAnsi="Arial" w:cs="Arial"/>
        <w:sz w:val="16"/>
        <w:szCs w:val="16"/>
      </w:rPr>
      <w:t>luty</w:t>
    </w:r>
    <w:r w:rsidRPr="001342BB">
      <w:rPr>
        <w:rFonts w:ascii="Arial" w:hAnsi="Arial" w:cs="Arial"/>
        <w:sz w:val="16"/>
        <w:szCs w:val="16"/>
      </w:rPr>
      <w:t xml:space="preserve"> 2013 r.</w:t>
    </w:r>
  </w:p>
  <w:bookmarkEnd w:id="1"/>
  <w:bookmarkEnd w:id="2"/>
  <w:p w:rsidR="00132B0E" w:rsidRDefault="00132B0E" w:rsidP="001342BB">
    <w:pPr>
      <w:pStyle w:val="Stopka"/>
      <w:jc w:val="center"/>
      <w:rPr>
        <w:rFonts w:ascii="Arial" w:hAnsi="Arial" w:cs="Arial"/>
        <w:sz w:val="24"/>
        <w:szCs w:val="24"/>
      </w:rPr>
    </w:pPr>
    <w:r>
      <w:t xml:space="preserve">- </w:t>
    </w:r>
    <w:r w:rsidR="00141148">
      <w:fldChar w:fldCharType="begin"/>
    </w:r>
    <w:r>
      <w:instrText xml:space="preserve"> PAGE </w:instrText>
    </w:r>
    <w:r w:rsidR="00141148">
      <w:fldChar w:fldCharType="separate"/>
    </w:r>
    <w:r w:rsidR="00F03DB2">
      <w:rPr>
        <w:noProof/>
      </w:rPr>
      <w:t>17</w:t>
    </w:r>
    <w:r w:rsidR="00141148">
      <w:fldChar w:fldCharType="end"/>
    </w:r>
    <w:r>
      <w:t xml:space="preserve"> -</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70C8E" w:rsidRDefault="00870C8E">
      <w:r>
        <w:separator/>
      </w:r>
    </w:p>
  </w:footnote>
  <w:footnote w:type="continuationSeparator" w:id="0">
    <w:p w:rsidR="00870C8E" w:rsidRDefault="00870C8E">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32B0E" w:rsidRDefault="00870C8E">
    <w:pPr>
      <w:pStyle w:val="Nagwek"/>
      <w:rPr>
        <w:rFonts w:ascii="Arial" w:hAnsi="Arial"/>
        <w:snapToGrid w:val="0"/>
        <w:sz w:val="24"/>
      </w:rPr>
    </w:pPr>
    <w:r>
      <w:rPr>
        <w:noProof/>
      </w:rPr>
      <w:pict>
        <v:shapetype id="_x0000_t202" coordsize="21600,21600" o:spt="202" path="m,l,21600r21600,l21600,xe">
          <v:stroke joinstyle="miter"/>
          <v:path gradientshapeok="t" o:connecttype="rect"/>
        </v:shapetype>
        <v:shape id="Text Box 1" o:spid="_x0000_s2050" type="#_x0000_t202" style="position:absolute;margin-left:275.15pt;margin-top:.75pt;width:191pt;height:39pt;z-index:2516577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" filled="f" stroked="f">
          <v:textbox>
            <w:txbxContent>
              <w:p w:rsidR="00132B0E" w:rsidRDefault="00132B0E">
                <w:pPr>
                  <w:rPr>
                    <w:rFonts w:ascii="Arial" w:hAnsi="Arial" w:cs="Arial"/>
                    <w:b/>
                    <w:sz w:val="24"/>
                    <w:szCs w:val="24"/>
                  </w:rPr>
                </w:pPr>
                <w:r>
                  <w:rPr>
                    <w:rFonts w:ascii="Arial" w:hAnsi="Arial" w:cs="Arial"/>
                    <w:b/>
                    <w:sz w:val="24"/>
                    <w:szCs w:val="24"/>
                  </w:rPr>
                  <w:t xml:space="preserve">arch. arch. Ewa Katarasińska, </w:t>
                </w:r>
              </w:p>
              <w:p w:rsidR="00132B0E" w:rsidRDefault="00132B0E">
                <w:pPr>
                  <w:rPr>
                    <w:rFonts w:ascii="Arial" w:hAnsi="Arial" w:cs="Arial"/>
                    <w:b/>
                    <w:sz w:val="24"/>
                    <w:szCs w:val="24"/>
                  </w:rPr>
                </w:pPr>
                <w:r>
                  <w:rPr>
                    <w:rFonts w:ascii="Arial" w:hAnsi="Arial" w:cs="Arial"/>
                    <w:b/>
                    <w:sz w:val="24"/>
                    <w:szCs w:val="24"/>
                  </w:rPr>
                  <w:t>Anna Nowak</w:t>
                </w:r>
              </w:p>
              <w:p w:rsidR="00132B0E" w:rsidRDefault="00132B0E">
                <w:pPr>
                  <w:rPr>
                    <w:rFonts w:ascii="Arial" w:hAnsi="Arial" w:cs="Arial"/>
                    <w:b/>
                    <w:sz w:val="24"/>
                    <w:szCs w:val="24"/>
                  </w:rPr>
                </w:pPr>
              </w:p>
            </w:txbxContent>
          </v:textbox>
        </v:shape>
      </w:pict>
    </w:r>
    <w:r w:rsidR="00132B0E" w:rsidRPr="001342BB">
      <w:rPr>
        <w:rFonts w:ascii="Arial" w:hAnsi="Arial"/>
        <w:snapToGrid w:val="0"/>
      </w:rPr>
      <w:object w:dxaOrig="3318" w:dyaOrig="111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74.5pt;height:31.5pt" o:ole="" o:bordertopcolor="this" o:borderleftcolor="this" o:borderbottomcolor="this" o:borderrightcolor="this" fillcolor="window">
          <v:imagedata r:id="rId1" o:title="" cropbottom="28494f"/>
        </v:shape>
        <o:OLEObject Type="Embed" ProgID="Unknown" ShapeID="_x0000_i1025" DrawAspect="Content" ObjectID="_1423512687" r:id="rId2"/>
      </w:object>
    </w:r>
  </w:p>
  <w:p w:rsidR="00132B0E" w:rsidRPr="001342BB" w:rsidRDefault="00132B0E">
    <w:pPr>
      <w:widowControl w:val="0"/>
      <w:spacing w:line="240" w:lineRule="atLeast"/>
      <w:rPr>
        <w:rFonts w:ascii="Tms Rmn PL" w:hAnsi="Tms Rmn PL"/>
        <w:snapToGrid w:val="0"/>
      </w:rPr>
    </w:pPr>
    <w:r w:rsidRPr="001342BB">
      <w:rPr>
        <w:rFonts w:ascii="Tms Rmn PL" w:hAnsi="Tms Rmn PL"/>
        <w:snapToGrid w:val="0"/>
      </w:rPr>
      <w:t>PROJEKTOWANIE ARCHITEKTONICZNE I URBANISTYCZNE, OBSŁUGA INWESTYCJI,</w:t>
    </w:r>
  </w:p>
  <w:p w:rsidR="00132B0E" w:rsidRDefault="00132B0E">
    <w:pPr>
      <w:widowControl w:val="0"/>
      <w:spacing w:line="240" w:lineRule="atLeast"/>
      <w:rPr>
        <w:rFonts w:ascii="Tms Rmn PL" w:hAnsi="Tms Rmn PL"/>
        <w:snapToGrid w:val="0"/>
      </w:rPr>
    </w:pPr>
    <w:r>
      <w:rPr>
        <w:rFonts w:ascii="Tms Rmn PL" w:hAnsi="Tms Rmn PL"/>
        <w:snapToGrid w:val="0"/>
      </w:rPr>
      <w:t xml:space="preserve"> 97-300 PIOTRKÓW TRYBUNALSKI UL. H. SIENKIEWICZA 24 M. 31 TEL./FAX (0-44)649-59-60</w:t>
    </w:r>
  </w:p>
  <w:p w:rsidR="00132B0E" w:rsidRDefault="00132B0E">
    <w:pPr>
      <w:widowControl w:val="0"/>
      <w:spacing w:line="240" w:lineRule="atLeast"/>
      <w:rPr>
        <w:rFonts w:ascii="Tms Rmn PL" w:hAnsi="Tms Rmn PL"/>
        <w:snapToGrid w:val="0"/>
        <w:sz w:val="16"/>
      </w:rPr>
    </w:pPr>
    <w:r>
      <w:rPr>
        <w:rFonts w:ascii="Tms Rmn PL" w:hAnsi="Tms Rmn PL"/>
        <w:snapToGrid w:val="0"/>
        <w:sz w:val="16"/>
      </w:rPr>
      <w:t>NIP 771-000-97-12 Regon 590126480 Rachunek bankowy PEKAO S.A. o/Piotrków Tryb. 46 1240 3116 1111 0000 3506 4109</w:t>
    </w:r>
  </w:p>
  <w:p w:rsidR="00132B0E" w:rsidRDefault="00132B0E">
    <w:pPr>
      <w:widowControl w:val="0"/>
      <w:pBdr>
        <w:bottom w:val="single" w:sz="6" w:space="1" w:color="auto"/>
      </w:pBdr>
      <w:spacing w:line="240" w:lineRule="atLeast"/>
      <w:rPr>
        <w:rFonts w:ascii="Tms Rmn PL" w:hAnsi="Tms Rmn PL"/>
        <w:snapToGrid w:val="0"/>
        <w:lang w:val="de-DE"/>
      </w:rPr>
    </w:pPr>
    <w:r>
      <w:rPr>
        <w:rFonts w:ascii="Tms Rmn PL" w:hAnsi="Tms Rmn PL"/>
        <w:snapToGrid w:val="0"/>
        <w:lang w:val="de-DE"/>
      </w:rPr>
      <w:t xml:space="preserve">e-mail: </w:t>
    </w:r>
    <w:hyperlink r:id="rId3" w:history="1">
      <w:r w:rsidRPr="00F03DB2">
        <w:rPr>
          <w:rStyle w:val="Hipercze"/>
          <w:rFonts w:ascii="Tms Rmn PL" w:hAnsi="Tms Rmn PL"/>
          <w:snapToGrid w:val="0"/>
          <w:color w:val="auto"/>
          <w:lang w:val="de-DE"/>
        </w:rPr>
        <w:t>projektant_pt@wp.pl</w:t>
      </w:r>
    </w:hyperlink>
    <w:r w:rsidRPr="00F03DB2">
      <w:rPr>
        <w:rFonts w:ascii="Tms Rmn PL" w:hAnsi="Tms Rmn PL"/>
        <w:snapToGrid w:val="0"/>
        <w:lang w:val="de-DE"/>
      </w:rPr>
      <w:t>,</w:t>
    </w:r>
    <w:r>
      <w:rPr>
        <w:rFonts w:ascii="Tms Rmn PL" w:hAnsi="Tms Rmn PL"/>
        <w:snapToGrid w:val="0"/>
        <w:lang w:val="de-DE"/>
      </w:rPr>
      <w:t xml:space="preserve"> projektant-pt@neostrada.pl, </w:t>
    </w:r>
  </w:p>
  <w:p w:rsidR="00132B0E" w:rsidRDefault="00132B0E">
    <w:pPr>
      <w:pStyle w:val="Nagwek"/>
      <w:rPr>
        <w:lang w:val="de-DE"/>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AD37B5F"/>
    <w:multiLevelType w:val="hybridMultilevel"/>
    <w:tmpl w:val="8BF24E9E"/>
    <w:lvl w:ilvl="0" w:tplc="04150013">
      <w:start w:val="1"/>
      <w:numFmt w:val="upperRoman"/>
      <w:lvlText w:val="%1."/>
      <w:lvlJc w:val="righ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1">
    <w:nsid w:val="12D06948"/>
    <w:multiLevelType w:val="hybridMultilevel"/>
    <w:tmpl w:val="607ABDA6"/>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
    <w:nsid w:val="22AB33AF"/>
    <w:multiLevelType w:val="hybridMultilevel"/>
    <w:tmpl w:val="211ECD60"/>
    <w:lvl w:ilvl="0" w:tplc="04150019">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
    <w:nsid w:val="2B58015C"/>
    <w:multiLevelType w:val="hybridMultilevel"/>
    <w:tmpl w:val="B1C09E3A"/>
    <w:lvl w:ilvl="0" w:tplc="0415000B">
      <w:start w:val="1"/>
      <w:numFmt w:val="bullet"/>
      <w:lvlText w:val=""/>
      <w:lvlJc w:val="left"/>
      <w:pPr>
        <w:ind w:left="1440" w:hanging="360"/>
      </w:pPr>
      <w:rPr>
        <w:rFonts w:ascii="Wingdings" w:hAnsi="Wingdings"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4">
    <w:nsid w:val="31D27217"/>
    <w:multiLevelType w:val="hybridMultilevel"/>
    <w:tmpl w:val="5A8C3D9C"/>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
    <w:nsid w:val="32006A3C"/>
    <w:multiLevelType w:val="hybridMultilevel"/>
    <w:tmpl w:val="9FC6EFF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
    <w:nsid w:val="5119708E"/>
    <w:multiLevelType w:val="hybridMultilevel"/>
    <w:tmpl w:val="6EDAFDE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
    <w:nsid w:val="53BF0540"/>
    <w:multiLevelType w:val="hybridMultilevel"/>
    <w:tmpl w:val="529A724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
    <w:nsid w:val="573960D4"/>
    <w:multiLevelType w:val="hybridMultilevel"/>
    <w:tmpl w:val="10F29642"/>
    <w:lvl w:ilvl="0" w:tplc="140E9EBC">
      <w:start w:val="1"/>
      <w:numFmt w:val="upperRoman"/>
      <w:lvlText w:val="%1."/>
      <w:lvlJc w:val="left"/>
      <w:pPr>
        <w:ind w:left="1080" w:hanging="72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
    <w:nsid w:val="71A64513"/>
    <w:multiLevelType w:val="hybridMultilevel"/>
    <w:tmpl w:val="49465A6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
    <w:nsid w:val="75B85278"/>
    <w:multiLevelType w:val="hybridMultilevel"/>
    <w:tmpl w:val="FE107538"/>
    <w:lvl w:ilvl="0" w:tplc="04150001">
      <w:start w:val="1"/>
      <w:numFmt w:val="bullet"/>
      <w:lvlText w:val=""/>
      <w:lvlJc w:val="left"/>
      <w:pPr>
        <w:ind w:left="720" w:hanging="360"/>
      </w:pPr>
      <w:rPr>
        <w:rFonts w:ascii="Symbol" w:hAnsi="Symbol" w:hint="default"/>
      </w:rPr>
    </w:lvl>
    <w:lvl w:ilvl="1" w:tplc="5C8CC3D8">
      <w:numFmt w:val="bullet"/>
      <w:lvlText w:val="·"/>
      <w:lvlJc w:val="left"/>
      <w:pPr>
        <w:ind w:left="1440" w:hanging="360"/>
      </w:pPr>
      <w:rPr>
        <w:rFonts w:ascii="Tahoma" w:eastAsia="Times New Roman" w:hAnsi="Tahoma" w:cs="Tahoma"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
    <w:nsid w:val="78110716"/>
    <w:multiLevelType w:val="multilevel"/>
    <w:tmpl w:val="1A3831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79DC49ED"/>
    <w:multiLevelType w:val="hybridMultilevel"/>
    <w:tmpl w:val="BFE6946C"/>
    <w:lvl w:ilvl="0" w:tplc="04150001">
      <w:start w:val="1"/>
      <w:numFmt w:val="bullet"/>
      <w:lvlText w:val=""/>
      <w:lvlJc w:val="left"/>
      <w:pPr>
        <w:ind w:left="789" w:hanging="360"/>
      </w:pPr>
      <w:rPr>
        <w:rFonts w:ascii="Symbol" w:hAnsi="Symbol" w:hint="default"/>
      </w:rPr>
    </w:lvl>
    <w:lvl w:ilvl="1" w:tplc="04150003" w:tentative="1">
      <w:start w:val="1"/>
      <w:numFmt w:val="bullet"/>
      <w:lvlText w:val="o"/>
      <w:lvlJc w:val="left"/>
      <w:pPr>
        <w:ind w:left="1509" w:hanging="360"/>
      </w:pPr>
      <w:rPr>
        <w:rFonts w:ascii="Courier New" w:hAnsi="Courier New" w:cs="Courier New" w:hint="default"/>
      </w:rPr>
    </w:lvl>
    <w:lvl w:ilvl="2" w:tplc="04150005" w:tentative="1">
      <w:start w:val="1"/>
      <w:numFmt w:val="bullet"/>
      <w:lvlText w:val=""/>
      <w:lvlJc w:val="left"/>
      <w:pPr>
        <w:ind w:left="2229" w:hanging="360"/>
      </w:pPr>
      <w:rPr>
        <w:rFonts w:ascii="Wingdings" w:hAnsi="Wingdings" w:hint="default"/>
      </w:rPr>
    </w:lvl>
    <w:lvl w:ilvl="3" w:tplc="04150001" w:tentative="1">
      <w:start w:val="1"/>
      <w:numFmt w:val="bullet"/>
      <w:lvlText w:val=""/>
      <w:lvlJc w:val="left"/>
      <w:pPr>
        <w:ind w:left="2949" w:hanging="360"/>
      </w:pPr>
      <w:rPr>
        <w:rFonts w:ascii="Symbol" w:hAnsi="Symbol" w:hint="default"/>
      </w:rPr>
    </w:lvl>
    <w:lvl w:ilvl="4" w:tplc="04150003" w:tentative="1">
      <w:start w:val="1"/>
      <w:numFmt w:val="bullet"/>
      <w:lvlText w:val="o"/>
      <w:lvlJc w:val="left"/>
      <w:pPr>
        <w:ind w:left="3669" w:hanging="360"/>
      </w:pPr>
      <w:rPr>
        <w:rFonts w:ascii="Courier New" w:hAnsi="Courier New" w:cs="Courier New" w:hint="default"/>
      </w:rPr>
    </w:lvl>
    <w:lvl w:ilvl="5" w:tplc="04150005" w:tentative="1">
      <w:start w:val="1"/>
      <w:numFmt w:val="bullet"/>
      <w:lvlText w:val=""/>
      <w:lvlJc w:val="left"/>
      <w:pPr>
        <w:ind w:left="4389" w:hanging="360"/>
      </w:pPr>
      <w:rPr>
        <w:rFonts w:ascii="Wingdings" w:hAnsi="Wingdings" w:hint="default"/>
      </w:rPr>
    </w:lvl>
    <w:lvl w:ilvl="6" w:tplc="04150001" w:tentative="1">
      <w:start w:val="1"/>
      <w:numFmt w:val="bullet"/>
      <w:lvlText w:val=""/>
      <w:lvlJc w:val="left"/>
      <w:pPr>
        <w:ind w:left="5109" w:hanging="360"/>
      </w:pPr>
      <w:rPr>
        <w:rFonts w:ascii="Symbol" w:hAnsi="Symbol" w:hint="default"/>
      </w:rPr>
    </w:lvl>
    <w:lvl w:ilvl="7" w:tplc="04150003" w:tentative="1">
      <w:start w:val="1"/>
      <w:numFmt w:val="bullet"/>
      <w:lvlText w:val="o"/>
      <w:lvlJc w:val="left"/>
      <w:pPr>
        <w:ind w:left="5829" w:hanging="360"/>
      </w:pPr>
      <w:rPr>
        <w:rFonts w:ascii="Courier New" w:hAnsi="Courier New" w:cs="Courier New" w:hint="default"/>
      </w:rPr>
    </w:lvl>
    <w:lvl w:ilvl="8" w:tplc="04150005" w:tentative="1">
      <w:start w:val="1"/>
      <w:numFmt w:val="bullet"/>
      <w:lvlText w:val=""/>
      <w:lvlJc w:val="left"/>
      <w:pPr>
        <w:ind w:left="6549" w:hanging="360"/>
      </w:pPr>
      <w:rPr>
        <w:rFonts w:ascii="Wingdings" w:hAnsi="Wingdings" w:hint="default"/>
      </w:rPr>
    </w:lvl>
  </w:abstractNum>
  <w:num w:numId="1">
    <w:abstractNumId w:val="1"/>
  </w:num>
  <w:num w:numId="2">
    <w:abstractNumId w:val="4"/>
  </w:num>
  <w:num w:numId="3">
    <w:abstractNumId w:val="5"/>
  </w:num>
  <w:num w:numId="4">
    <w:abstractNumId w:val="9"/>
  </w:num>
  <w:num w:numId="5">
    <w:abstractNumId w:val="10"/>
  </w:num>
  <w:num w:numId="6">
    <w:abstractNumId w:val="12"/>
  </w:num>
  <w:num w:numId="7">
    <w:abstractNumId w:val="2"/>
  </w:num>
  <w:num w:numId="8">
    <w:abstractNumId w:val="3"/>
  </w:num>
  <w:num w:numId="9">
    <w:abstractNumId w:val="7"/>
  </w:num>
  <w:num w:numId="10">
    <w:abstractNumId w:val="6"/>
  </w:num>
  <w:num w:numId="11">
    <w:abstractNumId w:val="0"/>
  </w:num>
  <w:num w:numId="12">
    <w:abstractNumId w:val="8"/>
  </w:num>
  <w:num w:numId="13">
    <w:abstractNumId w:val="11"/>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hdrShapeDefaults>
    <o:shapedefaults v:ext="edit" spidmax="2051"/>
    <o:shapelayout v:ext="edit">
      <o:idmap v:ext="edit" data="2"/>
    </o:shapelayout>
  </w:hdrShapeDefaults>
  <w:footnotePr>
    <w:footnote w:id="-1"/>
    <w:footnote w:id="0"/>
  </w:footnotePr>
  <w:endnotePr>
    <w:endnote w:id="-1"/>
    <w:endnote w:id="0"/>
  </w:endnotePr>
  <w:compat>
    <w:compatSetting w:name="compatibilityMode" w:uri="http://schemas.microsoft.com/office/word" w:val="12"/>
  </w:compat>
  <w:rsids>
    <w:rsidRoot w:val="00026FBC"/>
    <w:rsid w:val="00012F2D"/>
    <w:rsid w:val="0001510D"/>
    <w:rsid w:val="000165B7"/>
    <w:rsid w:val="000166D5"/>
    <w:rsid w:val="00024074"/>
    <w:rsid w:val="00026745"/>
    <w:rsid w:val="00026FBC"/>
    <w:rsid w:val="00031D23"/>
    <w:rsid w:val="0005198F"/>
    <w:rsid w:val="000605A5"/>
    <w:rsid w:val="0006288A"/>
    <w:rsid w:val="0006325F"/>
    <w:rsid w:val="000664DB"/>
    <w:rsid w:val="000831B1"/>
    <w:rsid w:val="00090F98"/>
    <w:rsid w:val="000A0D36"/>
    <w:rsid w:val="000C0B58"/>
    <w:rsid w:val="000C51A6"/>
    <w:rsid w:val="000C6E6E"/>
    <w:rsid w:val="000C71B6"/>
    <w:rsid w:val="000D2E19"/>
    <w:rsid w:val="000D642B"/>
    <w:rsid w:val="000D6CE2"/>
    <w:rsid w:val="000E07F1"/>
    <w:rsid w:val="000E082F"/>
    <w:rsid w:val="000E6F39"/>
    <w:rsid w:val="000E74D5"/>
    <w:rsid w:val="000F0E16"/>
    <w:rsid w:val="00102574"/>
    <w:rsid w:val="00103180"/>
    <w:rsid w:val="00104271"/>
    <w:rsid w:val="0010576F"/>
    <w:rsid w:val="001143B2"/>
    <w:rsid w:val="0012455C"/>
    <w:rsid w:val="00125EAE"/>
    <w:rsid w:val="00132B0E"/>
    <w:rsid w:val="001342BB"/>
    <w:rsid w:val="00135C0F"/>
    <w:rsid w:val="00141148"/>
    <w:rsid w:val="0014501E"/>
    <w:rsid w:val="001470E1"/>
    <w:rsid w:val="00147ABB"/>
    <w:rsid w:val="0015314D"/>
    <w:rsid w:val="00154170"/>
    <w:rsid w:val="00164051"/>
    <w:rsid w:val="001647B0"/>
    <w:rsid w:val="001664C1"/>
    <w:rsid w:val="00174073"/>
    <w:rsid w:val="00176129"/>
    <w:rsid w:val="0018128A"/>
    <w:rsid w:val="0018454B"/>
    <w:rsid w:val="00190332"/>
    <w:rsid w:val="001913B4"/>
    <w:rsid w:val="00197816"/>
    <w:rsid w:val="001A48EB"/>
    <w:rsid w:val="001A496E"/>
    <w:rsid w:val="001B089B"/>
    <w:rsid w:val="001B0AD4"/>
    <w:rsid w:val="001C5526"/>
    <w:rsid w:val="001D0D9F"/>
    <w:rsid w:val="001D2BA9"/>
    <w:rsid w:val="001E3F24"/>
    <w:rsid w:val="002045AE"/>
    <w:rsid w:val="0020593D"/>
    <w:rsid w:val="0021172D"/>
    <w:rsid w:val="002375BC"/>
    <w:rsid w:val="002428EF"/>
    <w:rsid w:val="00245848"/>
    <w:rsid w:val="0024728B"/>
    <w:rsid w:val="002501FB"/>
    <w:rsid w:val="00250BA7"/>
    <w:rsid w:val="00251686"/>
    <w:rsid w:val="002653EA"/>
    <w:rsid w:val="00283FE9"/>
    <w:rsid w:val="00291487"/>
    <w:rsid w:val="002A3E8E"/>
    <w:rsid w:val="002C0ED0"/>
    <w:rsid w:val="002D3171"/>
    <w:rsid w:val="002D5724"/>
    <w:rsid w:val="002F5A89"/>
    <w:rsid w:val="00316C8D"/>
    <w:rsid w:val="00322B29"/>
    <w:rsid w:val="00326755"/>
    <w:rsid w:val="003321EB"/>
    <w:rsid w:val="00332AB3"/>
    <w:rsid w:val="003338F2"/>
    <w:rsid w:val="003343DA"/>
    <w:rsid w:val="00341891"/>
    <w:rsid w:val="00341EAF"/>
    <w:rsid w:val="00347576"/>
    <w:rsid w:val="00350360"/>
    <w:rsid w:val="003562A1"/>
    <w:rsid w:val="00356702"/>
    <w:rsid w:val="003657EF"/>
    <w:rsid w:val="00367545"/>
    <w:rsid w:val="003729F9"/>
    <w:rsid w:val="00373556"/>
    <w:rsid w:val="003803AD"/>
    <w:rsid w:val="003922FE"/>
    <w:rsid w:val="00392B54"/>
    <w:rsid w:val="003955B1"/>
    <w:rsid w:val="003A19ED"/>
    <w:rsid w:val="003A78B1"/>
    <w:rsid w:val="003B4D28"/>
    <w:rsid w:val="003B582E"/>
    <w:rsid w:val="003C5F6F"/>
    <w:rsid w:val="003C7C4E"/>
    <w:rsid w:val="003D1A32"/>
    <w:rsid w:val="003D56EC"/>
    <w:rsid w:val="003E083E"/>
    <w:rsid w:val="003F0128"/>
    <w:rsid w:val="003F2D6D"/>
    <w:rsid w:val="003F7D1B"/>
    <w:rsid w:val="00400FB8"/>
    <w:rsid w:val="00405446"/>
    <w:rsid w:val="00412CE1"/>
    <w:rsid w:val="004149BA"/>
    <w:rsid w:val="004278C2"/>
    <w:rsid w:val="00432246"/>
    <w:rsid w:val="00436472"/>
    <w:rsid w:val="00442BEC"/>
    <w:rsid w:val="00443A6B"/>
    <w:rsid w:val="004458F0"/>
    <w:rsid w:val="0044665D"/>
    <w:rsid w:val="0044681C"/>
    <w:rsid w:val="0045717E"/>
    <w:rsid w:val="0046008B"/>
    <w:rsid w:val="00464324"/>
    <w:rsid w:val="00476C69"/>
    <w:rsid w:val="004862BB"/>
    <w:rsid w:val="00490B3B"/>
    <w:rsid w:val="00490FDF"/>
    <w:rsid w:val="004A722B"/>
    <w:rsid w:val="004A7428"/>
    <w:rsid w:val="004B0800"/>
    <w:rsid w:val="004B0F31"/>
    <w:rsid w:val="004B7445"/>
    <w:rsid w:val="004C198D"/>
    <w:rsid w:val="004C66AF"/>
    <w:rsid w:val="004D2FC3"/>
    <w:rsid w:val="004F25A3"/>
    <w:rsid w:val="00500C95"/>
    <w:rsid w:val="0050300B"/>
    <w:rsid w:val="005030C7"/>
    <w:rsid w:val="0051216A"/>
    <w:rsid w:val="005179FF"/>
    <w:rsid w:val="00521056"/>
    <w:rsid w:val="00521DFF"/>
    <w:rsid w:val="00527396"/>
    <w:rsid w:val="005456F7"/>
    <w:rsid w:val="005500EE"/>
    <w:rsid w:val="00553D1F"/>
    <w:rsid w:val="00571953"/>
    <w:rsid w:val="005719BB"/>
    <w:rsid w:val="00573F1C"/>
    <w:rsid w:val="00580C64"/>
    <w:rsid w:val="00592B9E"/>
    <w:rsid w:val="005A04AC"/>
    <w:rsid w:val="005C0521"/>
    <w:rsid w:val="005C4FE0"/>
    <w:rsid w:val="005C63B5"/>
    <w:rsid w:val="005C7708"/>
    <w:rsid w:val="005D2B7D"/>
    <w:rsid w:val="005D5146"/>
    <w:rsid w:val="005F1501"/>
    <w:rsid w:val="005F1AA5"/>
    <w:rsid w:val="0062116C"/>
    <w:rsid w:val="00625BBE"/>
    <w:rsid w:val="00631D0A"/>
    <w:rsid w:val="00632A27"/>
    <w:rsid w:val="00632E07"/>
    <w:rsid w:val="006613CE"/>
    <w:rsid w:val="00663C69"/>
    <w:rsid w:val="006669C6"/>
    <w:rsid w:val="0067370A"/>
    <w:rsid w:val="00674126"/>
    <w:rsid w:val="00684ABC"/>
    <w:rsid w:val="00686AA7"/>
    <w:rsid w:val="006A101C"/>
    <w:rsid w:val="006A2E0F"/>
    <w:rsid w:val="006A37DA"/>
    <w:rsid w:val="006B02DC"/>
    <w:rsid w:val="006B15F8"/>
    <w:rsid w:val="006B4CB1"/>
    <w:rsid w:val="006C5D90"/>
    <w:rsid w:val="006E6DE3"/>
    <w:rsid w:val="00702301"/>
    <w:rsid w:val="00704006"/>
    <w:rsid w:val="00714F05"/>
    <w:rsid w:val="0071630D"/>
    <w:rsid w:val="00716A69"/>
    <w:rsid w:val="007246DC"/>
    <w:rsid w:val="00724F33"/>
    <w:rsid w:val="00730F72"/>
    <w:rsid w:val="007362D4"/>
    <w:rsid w:val="0074043E"/>
    <w:rsid w:val="00741008"/>
    <w:rsid w:val="00743EC6"/>
    <w:rsid w:val="007515FE"/>
    <w:rsid w:val="007828BB"/>
    <w:rsid w:val="007930EE"/>
    <w:rsid w:val="007942EA"/>
    <w:rsid w:val="00795616"/>
    <w:rsid w:val="00796EDE"/>
    <w:rsid w:val="007A1638"/>
    <w:rsid w:val="007A538E"/>
    <w:rsid w:val="007A5FC5"/>
    <w:rsid w:val="007A6655"/>
    <w:rsid w:val="007B543A"/>
    <w:rsid w:val="007B674D"/>
    <w:rsid w:val="007B7142"/>
    <w:rsid w:val="007D6932"/>
    <w:rsid w:val="007E092A"/>
    <w:rsid w:val="007E11C9"/>
    <w:rsid w:val="007E6436"/>
    <w:rsid w:val="007E7CE2"/>
    <w:rsid w:val="007F10D7"/>
    <w:rsid w:val="007F631B"/>
    <w:rsid w:val="008031A4"/>
    <w:rsid w:val="008125CB"/>
    <w:rsid w:val="00815E57"/>
    <w:rsid w:val="00836973"/>
    <w:rsid w:val="00846468"/>
    <w:rsid w:val="008560C9"/>
    <w:rsid w:val="00862031"/>
    <w:rsid w:val="008658E2"/>
    <w:rsid w:val="00870C8E"/>
    <w:rsid w:val="00875109"/>
    <w:rsid w:val="00875BED"/>
    <w:rsid w:val="008845C0"/>
    <w:rsid w:val="00887440"/>
    <w:rsid w:val="008A44B8"/>
    <w:rsid w:val="008B3D5C"/>
    <w:rsid w:val="008B4A44"/>
    <w:rsid w:val="008C0EAC"/>
    <w:rsid w:val="008C3C28"/>
    <w:rsid w:val="008C4DB9"/>
    <w:rsid w:val="008D5517"/>
    <w:rsid w:val="008E2B54"/>
    <w:rsid w:val="008E4EDB"/>
    <w:rsid w:val="008E619F"/>
    <w:rsid w:val="008F13DF"/>
    <w:rsid w:val="008F5DE3"/>
    <w:rsid w:val="008F7713"/>
    <w:rsid w:val="00900D87"/>
    <w:rsid w:val="00903BB2"/>
    <w:rsid w:val="00904049"/>
    <w:rsid w:val="0091145A"/>
    <w:rsid w:val="009217BD"/>
    <w:rsid w:val="00925BDF"/>
    <w:rsid w:val="009324B2"/>
    <w:rsid w:val="00950459"/>
    <w:rsid w:val="00953EE2"/>
    <w:rsid w:val="00966103"/>
    <w:rsid w:val="0097048B"/>
    <w:rsid w:val="00974BAC"/>
    <w:rsid w:val="0098576D"/>
    <w:rsid w:val="00993D30"/>
    <w:rsid w:val="009A3C29"/>
    <w:rsid w:val="009A502B"/>
    <w:rsid w:val="009A751D"/>
    <w:rsid w:val="009B4336"/>
    <w:rsid w:val="009C5A77"/>
    <w:rsid w:val="009C7BF9"/>
    <w:rsid w:val="009E1EE4"/>
    <w:rsid w:val="009E61B7"/>
    <w:rsid w:val="009E67BB"/>
    <w:rsid w:val="009F02E1"/>
    <w:rsid w:val="009F5083"/>
    <w:rsid w:val="009F64B8"/>
    <w:rsid w:val="00A0150A"/>
    <w:rsid w:val="00A0230F"/>
    <w:rsid w:val="00A02AA6"/>
    <w:rsid w:val="00A05AC2"/>
    <w:rsid w:val="00A06762"/>
    <w:rsid w:val="00A174D5"/>
    <w:rsid w:val="00A17513"/>
    <w:rsid w:val="00A26CDC"/>
    <w:rsid w:val="00A32881"/>
    <w:rsid w:val="00A4301F"/>
    <w:rsid w:val="00A57E72"/>
    <w:rsid w:val="00A61C1A"/>
    <w:rsid w:val="00A62B59"/>
    <w:rsid w:val="00A6374A"/>
    <w:rsid w:val="00A6792F"/>
    <w:rsid w:val="00A8132A"/>
    <w:rsid w:val="00A8477F"/>
    <w:rsid w:val="00A858D5"/>
    <w:rsid w:val="00A87562"/>
    <w:rsid w:val="00A92F5D"/>
    <w:rsid w:val="00A96E3D"/>
    <w:rsid w:val="00A9701E"/>
    <w:rsid w:val="00AA262C"/>
    <w:rsid w:val="00AA3952"/>
    <w:rsid w:val="00AB0590"/>
    <w:rsid w:val="00AB2C7A"/>
    <w:rsid w:val="00AB33EF"/>
    <w:rsid w:val="00AB7A3A"/>
    <w:rsid w:val="00AC19F4"/>
    <w:rsid w:val="00AC3139"/>
    <w:rsid w:val="00AC40F5"/>
    <w:rsid w:val="00AC4D13"/>
    <w:rsid w:val="00AD3950"/>
    <w:rsid w:val="00AE3C31"/>
    <w:rsid w:val="00AE3C3F"/>
    <w:rsid w:val="00AE457B"/>
    <w:rsid w:val="00B17383"/>
    <w:rsid w:val="00B17ED5"/>
    <w:rsid w:val="00B43A6A"/>
    <w:rsid w:val="00B43E3C"/>
    <w:rsid w:val="00B46F0E"/>
    <w:rsid w:val="00B51396"/>
    <w:rsid w:val="00B5261C"/>
    <w:rsid w:val="00BA0F68"/>
    <w:rsid w:val="00BA1010"/>
    <w:rsid w:val="00BA2A59"/>
    <w:rsid w:val="00BA2B56"/>
    <w:rsid w:val="00BA3152"/>
    <w:rsid w:val="00BB065F"/>
    <w:rsid w:val="00BB1432"/>
    <w:rsid w:val="00BB182C"/>
    <w:rsid w:val="00BB3484"/>
    <w:rsid w:val="00BC3577"/>
    <w:rsid w:val="00BC4179"/>
    <w:rsid w:val="00BC4302"/>
    <w:rsid w:val="00BD23C9"/>
    <w:rsid w:val="00BD40AB"/>
    <w:rsid w:val="00BE13A8"/>
    <w:rsid w:val="00BE44ED"/>
    <w:rsid w:val="00BE52AE"/>
    <w:rsid w:val="00C060C4"/>
    <w:rsid w:val="00C0688D"/>
    <w:rsid w:val="00C301C8"/>
    <w:rsid w:val="00C3419B"/>
    <w:rsid w:val="00C370E5"/>
    <w:rsid w:val="00C4358D"/>
    <w:rsid w:val="00C43D0C"/>
    <w:rsid w:val="00C536E3"/>
    <w:rsid w:val="00C57624"/>
    <w:rsid w:val="00C75F46"/>
    <w:rsid w:val="00C77DBD"/>
    <w:rsid w:val="00C81119"/>
    <w:rsid w:val="00C853F6"/>
    <w:rsid w:val="00C905BB"/>
    <w:rsid w:val="00C938F5"/>
    <w:rsid w:val="00C964FB"/>
    <w:rsid w:val="00C974FC"/>
    <w:rsid w:val="00CA7B25"/>
    <w:rsid w:val="00CB27E9"/>
    <w:rsid w:val="00CB4F97"/>
    <w:rsid w:val="00CC16D1"/>
    <w:rsid w:val="00CD1078"/>
    <w:rsid w:val="00D1151E"/>
    <w:rsid w:val="00D1167E"/>
    <w:rsid w:val="00D16C25"/>
    <w:rsid w:val="00D34AD1"/>
    <w:rsid w:val="00D448B6"/>
    <w:rsid w:val="00D46AB5"/>
    <w:rsid w:val="00D5424E"/>
    <w:rsid w:val="00D56EFF"/>
    <w:rsid w:val="00D63550"/>
    <w:rsid w:val="00D665B9"/>
    <w:rsid w:val="00D67EA8"/>
    <w:rsid w:val="00D84169"/>
    <w:rsid w:val="00D964A9"/>
    <w:rsid w:val="00DA0475"/>
    <w:rsid w:val="00DA3A57"/>
    <w:rsid w:val="00DA5D03"/>
    <w:rsid w:val="00DB3F0A"/>
    <w:rsid w:val="00DB61D0"/>
    <w:rsid w:val="00DC2205"/>
    <w:rsid w:val="00DD0BC6"/>
    <w:rsid w:val="00DD2107"/>
    <w:rsid w:val="00DF5DFA"/>
    <w:rsid w:val="00E02F97"/>
    <w:rsid w:val="00E044A9"/>
    <w:rsid w:val="00E06F3B"/>
    <w:rsid w:val="00E104F3"/>
    <w:rsid w:val="00E1155A"/>
    <w:rsid w:val="00E1687F"/>
    <w:rsid w:val="00E23488"/>
    <w:rsid w:val="00E275F8"/>
    <w:rsid w:val="00E42FB1"/>
    <w:rsid w:val="00E5288A"/>
    <w:rsid w:val="00E5288E"/>
    <w:rsid w:val="00E52AB4"/>
    <w:rsid w:val="00E5789E"/>
    <w:rsid w:val="00E62700"/>
    <w:rsid w:val="00E66358"/>
    <w:rsid w:val="00E85BC1"/>
    <w:rsid w:val="00E87CCD"/>
    <w:rsid w:val="00E930A2"/>
    <w:rsid w:val="00EA007E"/>
    <w:rsid w:val="00EC0DCD"/>
    <w:rsid w:val="00EC19AE"/>
    <w:rsid w:val="00EC417F"/>
    <w:rsid w:val="00EC647C"/>
    <w:rsid w:val="00ED56FD"/>
    <w:rsid w:val="00ED7EF5"/>
    <w:rsid w:val="00EE175A"/>
    <w:rsid w:val="00EF2E1A"/>
    <w:rsid w:val="00F000CD"/>
    <w:rsid w:val="00F03DB2"/>
    <w:rsid w:val="00F46263"/>
    <w:rsid w:val="00F47436"/>
    <w:rsid w:val="00F50EDE"/>
    <w:rsid w:val="00F529CF"/>
    <w:rsid w:val="00F52A51"/>
    <w:rsid w:val="00F6610C"/>
    <w:rsid w:val="00F85B7B"/>
    <w:rsid w:val="00F90836"/>
    <w:rsid w:val="00F909B9"/>
    <w:rsid w:val="00F90E62"/>
    <w:rsid w:val="00FA2D69"/>
    <w:rsid w:val="00FA47E5"/>
    <w:rsid w:val="00FB2346"/>
    <w:rsid w:val="00FC3485"/>
    <w:rsid w:val="00FD1A60"/>
    <w:rsid w:val="00FE0D4D"/>
    <w:rsid w:val="00FE460F"/>
    <w:rsid w:val="00FE64A8"/>
    <w:rsid w:val="00FF2F6B"/>
    <w:rsid w:val="00FF3A1E"/>
    <w:rsid w:val="00FF42AA"/>
    <w:rsid w:val="00FF5552"/>
    <w:rsid w:val="00FF5859"/>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1"/>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pl-PL" w:eastAsia="pl-PL"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uiPriority="22" w:qFormat="1"/>
    <w:lsdException w:name="Emphasis" w:qFormat="1"/>
    <w:lsdException w:name="Normal (Web)"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ny">
    <w:name w:val="Normal"/>
    <w:qFormat/>
    <w:rsid w:val="00AC4D13"/>
  </w:style>
  <w:style w:type="paragraph" w:styleId="Nagwek1">
    <w:name w:val="heading 1"/>
    <w:basedOn w:val="Normalny"/>
    <w:next w:val="Normalny"/>
    <w:qFormat/>
    <w:rsid w:val="007B543A"/>
    <w:pPr>
      <w:keepNext/>
      <w:spacing w:line="360" w:lineRule="auto"/>
      <w:outlineLvl w:val="0"/>
    </w:pPr>
    <w:rPr>
      <w:b/>
      <w:sz w:val="24"/>
    </w:rPr>
  </w:style>
  <w:style w:type="paragraph" w:styleId="Nagwek2">
    <w:name w:val="heading 2"/>
    <w:basedOn w:val="Normalny"/>
    <w:next w:val="Normalny"/>
    <w:qFormat/>
    <w:rsid w:val="007B543A"/>
    <w:pPr>
      <w:keepNext/>
      <w:spacing w:before="240" w:after="60"/>
      <w:outlineLvl w:val="1"/>
    </w:pPr>
    <w:rPr>
      <w:rFonts w:ascii="Arial" w:hAnsi="Arial" w:cs="Arial"/>
      <w:b/>
      <w:bCs/>
      <w:i/>
      <w:iCs/>
      <w:sz w:val="28"/>
      <w:szCs w:val="28"/>
    </w:rPr>
  </w:style>
  <w:style w:type="paragraph" w:styleId="Nagwek3">
    <w:name w:val="heading 3"/>
    <w:basedOn w:val="Normalny"/>
    <w:next w:val="Normalny"/>
    <w:link w:val="Nagwek3Znak"/>
    <w:semiHidden/>
    <w:unhideWhenUsed/>
    <w:qFormat/>
    <w:rsid w:val="00135C0F"/>
    <w:pPr>
      <w:keepNext/>
      <w:keepLines/>
      <w:spacing w:before="200"/>
      <w:outlineLvl w:val="2"/>
    </w:pPr>
    <w:rPr>
      <w:rFonts w:asciiTheme="majorHAnsi" w:eastAsiaTheme="majorEastAsia" w:hAnsiTheme="majorHAnsi" w:cstheme="majorBidi"/>
      <w:b/>
      <w:bCs/>
      <w:color w:val="4F81BD" w:themeColor="accent1"/>
    </w:rPr>
  </w:style>
  <w:style w:type="paragraph" w:styleId="Nagwek4">
    <w:name w:val="heading 4"/>
    <w:basedOn w:val="Normalny"/>
    <w:next w:val="Normalny"/>
    <w:link w:val="Nagwek4Znak"/>
    <w:semiHidden/>
    <w:unhideWhenUsed/>
    <w:qFormat/>
    <w:rsid w:val="00135C0F"/>
    <w:pPr>
      <w:keepNext/>
      <w:keepLines/>
      <w:spacing w:before="200"/>
      <w:outlineLvl w:val="3"/>
    </w:pPr>
    <w:rPr>
      <w:rFonts w:asciiTheme="majorHAnsi" w:eastAsiaTheme="majorEastAsia" w:hAnsiTheme="majorHAnsi" w:cstheme="majorBidi"/>
      <w:b/>
      <w:bCs/>
      <w:i/>
      <w:iCs/>
      <w:color w:val="4F81BD" w:themeColor="accent1"/>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Tekstpodstawowy2">
    <w:name w:val="Body Text 2"/>
    <w:basedOn w:val="Normalny"/>
    <w:rsid w:val="007B543A"/>
    <w:pPr>
      <w:spacing w:after="120" w:line="480" w:lineRule="auto"/>
    </w:pPr>
  </w:style>
  <w:style w:type="paragraph" w:styleId="Nagwek">
    <w:name w:val="header"/>
    <w:basedOn w:val="Normalny"/>
    <w:rsid w:val="007B543A"/>
    <w:pPr>
      <w:tabs>
        <w:tab w:val="center" w:pos="4536"/>
        <w:tab w:val="right" w:pos="9072"/>
      </w:tabs>
    </w:pPr>
  </w:style>
  <w:style w:type="paragraph" w:customStyle="1" w:styleId="opistech1">
    <w:name w:val="opis tech 1"/>
    <w:basedOn w:val="Normalny"/>
    <w:rsid w:val="007B543A"/>
    <w:rPr>
      <w:rFonts w:ascii="Arial" w:hAnsi="Arial"/>
      <w:snapToGrid w:val="0"/>
    </w:rPr>
  </w:style>
  <w:style w:type="paragraph" w:styleId="Stopka">
    <w:name w:val="footer"/>
    <w:basedOn w:val="Normalny"/>
    <w:rsid w:val="007B543A"/>
    <w:pPr>
      <w:tabs>
        <w:tab w:val="center" w:pos="4536"/>
        <w:tab w:val="right" w:pos="9072"/>
      </w:tabs>
    </w:pPr>
  </w:style>
  <w:style w:type="paragraph" w:styleId="Tekstpodstawowy">
    <w:name w:val="Body Text"/>
    <w:basedOn w:val="Normalny"/>
    <w:rsid w:val="007B543A"/>
    <w:pPr>
      <w:spacing w:after="120"/>
    </w:pPr>
  </w:style>
  <w:style w:type="paragraph" w:styleId="Tekstpodstawowy3">
    <w:name w:val="Body Text 3"/>
    <w:basedOn w:val="Normalny"/>
    <w:link w:val="Tekstpodstawowy3Znak"/>
    <w:rsid w:val="007B543A"/>
    <w:pPr>
      <w:spacing w:after="120"/>
    </w:pPr>
    <w:rPr>
      <w:sz w:val="16"/>
      <w:szCs w:val="16"/>
    </w:rPr>
  </w:style>
  <w:style w:type="character" w:styleId="Hipercze">
    <w:name w:val="Hyperlink"/>
    <w:rsid w:val="007B543A"/>
    <w:rPr>
      <w:color w:val="0000FF"/>
      <w:u w:val="single"/>
    </w:rPr>
  </w:style>
  <w:style w:type="paragraph" w:styleId="Wcicienormalne">
    <w:name w:val="Normal Indent"/>
    <w:basedOn w:val="Normalny"/>
    <w:rsid w:val="007B543A"/>
    <w:pPr>
      <w:overflowPunct w:val="0"/>
      <w:autoSpaceDE w:val="0"/>
      <w:autoSpaceDN w:val="0"/>
      <w:adjustRightInd w:val="0"/>
      <w:spacing w:before="120"/>
      <w:ind w:right="-97"/>
      <w:textAlignment w:val="baseline"/>
    </w:pPr>
    <w:rPr>
      <w:bCs/>
      <w:sz w:val="24"/>
    </w:rPr>
  </w:style>
  <w:style w:type="character" w:styleId="Numerstrony">
    <w:name w:val="page number"/>
    <w:basedOn w:val="Domylnaczcionkaakapitu"/>
    <w:rsid w:val="0074043E"/>
  </w:style>
  <w:style w:type="paragraph" w:styleId="Tekstpodstawowywcity3">
    <w:name w:val="Body Text Indent 3"/>
    <w:basedOn w:val="Normalny"/>
    <w:rsid w:val="0074043E"/>
    <w:pPr>
      <w:overflowPunct w:val="0"/>
      <w:autoSpaceDE w:val="0"/>
      <w:autoSpaceDN w:val="0"/>
      <w:adjustRightInd w:val="0"/>
      <w:spacing w:after="120"/>
      <w:ind w:left="283"/>
      <w:textAlignment w:val="baseline"/>
    </w:pPr>
    <w:rPr>
      <w:sz w:val="16"/>
      <w:szCs w:val="16"/>
    </w:rPr>
  </w:style>
  <w:style w:type="character" w:styleId="Odwoaniedokomentarza">
    <w:name w:val="annotation reference"/>
    <w:semiHidden/>
    <w:rsid w:val="00BA1010"/>
    <w:rPr>
      <w:sz w:val="16"/>
      <w:szCs w:val="16"/>
    </w:rPr>
  </w:style>
  <w:style w:type="paragraph" w:styleId="Tekstkomentarza">
    <w:name w:val="annotation text"/>
    <w:basedOn w:val="Normalny"/>
    <w:semiHidden/>
    <w:rsid w:val="00BA1010"/>
  </w:style>
  <w:style w:type="paragraph" w:styleId="Tematkomentarza">
    <w:name w:val="annotation subject"/>
    <w:basedOn w:val="Tekstkomentarza"/>
    <w:next w:val="Tekstkomentarza"/>
    <w:semiHidden/>
    <w:rsid w:val="00BA1010"/>
    <w:rPr>
      <w:b/>
      <w:bCs/>
    </w:rPr>
  </w:style>
  <w:style w:type="paragraph" w:styleId="Tekstdymka">
    <w:name w:val="Balloon Text"/>
    <w:basedOn w:val="Normalny"/>
    <w:semiHidden/>
    <w:rsid w:val="00BA1010"/>
    <w:rPr>
      <w:rFonts w:ascii="Tahoma" w:hAnsi="Tahoma" w:cs="Tahoma"/>
      <w:sz w:val="16"/>
      <w:szCs w:val="16"/>
    </w:rPr>
  </w:style>
  <w:style w:type="paragraph" w:customStyle="1" w:styleId="Standard">
    <w:name w:val="Standard"/>
    <w:rsid w:val="004B7445"/>
    <w:pPr>
      <w:widowControl w:val="0"/>
      <w:suppressAutoHyphens/>
      <w:autoSpaceDN w:val="0"/>
      <w:textAlignment w:val="baseline"/>
    </w:pPr>
    <w:rPr>
      <w:color w:val="000000"/>
      <w:kern w:val="3"/>
    </w:rPr>
  </w:style>
  <w:style w:type="paragraph" w:styleId="Akapitzlist">
    <w:name w:val="List Paragraph"/>
    <w:basedOn w:val="Normalny"/>
    <w:uiPriority w:val="34"/>
    <w:qFormat/>
    <w:rsid w:val="004B7445"/>
    <w:pPr>
      <w:ind w:left="720"/>
      <w:contextualSpacing/>
    </w:pPr>
    <w:rPr>
      <w:sz w:val="24"/>
      <w:szCs w:val="24"/>
    </w:rPr>
  </w:style>
  <w:style w:type="paragraph" w:customStyle="1" w:styleId="Textbody">
    <w:name w:val="Text body"/>
    <w:basedOn w:val="Standard"/>
    <w:rsid w:val="004B7445"/>
    <w:pPr>
      <w:jc w:val="both"/>
    </w:pPr>
    <w:rPr>
      <w:sz w:val="24"/>
    </w:rPr>
  </w:style>
  <w:style w:type="paragraph" w:customStyle="1" w:styleId="Faxtext">
    <w:name w:val="Faxtext"/>
    <w:basedOn w:val="Standard"/>
    <w:rsid w:val="004B7445"/>
    <w:rPr>
      <w:rFonts w:ascii="Arial" w:hAnsi="Arial"/>
      <w:sz w:val="22"/>
      <w:lang w:val="de-DE"/>
    </w:rPr>
  </w:style>
  <w:style w:type="table" w:styleId="Tabela-Siatka">
    <w:name w:val="Table Grid"/>
    <w:basedOn w:val="Standardowy"/>
    <w:uiPriority w:val="59"/>
    <w:rsid w:val="004B7445"/>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ekstprzypisukocowego">
    <w:name w:val="endnote text"/>
    <w:basedOn w:val="Normalny"/>
    <w:link w:val="TekstprzypisukocowegoZnak"/>
    <w:rsid w:val="007B7142"/>
  </w:style>
  <w:style w:type="character" w:customStyle="1" w:styleId="TekstprzypisukocowegoZnak">
    <w:name w:val="Tekst przypisu końcowego Znak"/>
    <w:basedOn w:val="Domylnaczcionkaakapitu"/>
    <w:link w:val="Tekstprzypisukocowego"/>
    <w:rsid w:val="007B7142"/>
  </w:style>
  <w:style w:type="character" w:styleId="Odwoanieprzypisukocowego">
    <w:name w:val="endnote reference"/>
    <w:basedOn w:val="Domylnaczcionkaakapitu"/>
    <w:rsid w:val="007B7142"/>
    <w:rPr>
      <w:vertAlign w:val="superscript"/>
    </w:rPr>
  </w:style>
  <w:style w:type="character" w:customStyle="1" w:styleId="Nagwek3Znak">
    <w:name w:val="Nagłówek 3 Znak"/>
    <w:basedOn w:val="Domylnaczcionkaakapitu"/>
    <w:link w:val="Nagwek3"/>
    <w:semiHidden/>
    <w:rsid w:val="00135C0F"/>
    <w:rPr>
      <w:rFonts w:asciiTheme="majorHAnsi" w:eastAsiaTheme="majorEastAsia" w:hAnsiTheme="majorHAnsi" w:cstheme="majorBidi"/>
      <w:b/>
      <w:bCs/>
      <w:color w:val="4F81BD" w:themeColor="accent1"/>
    </w:rPr>
  </w:style>
  <w:style w:type="character" w:customStyle="1" w:styleId="Nagwek4Znak">
    <w:name w:val="Nagłówek 4 Znak"/>
    <w:basedOn w:val="Domylnaczcionkaakapitu"/>
    <w:link w:val="Nagwek4"/>
    <w:semiHidden/>
    <w:rsid w:val="00135C0F"/>
    <w:rPr>
      <w:rFonts w:asciiTheme="majorHAnsi" w:eastAsiaTheme="majorEastAsia" w:hAnsiTheme="majorHAnsi" w:cstheme="majorBidi"/>
      <w:b/>
      <w:bCs/>
      <w:i/>
      <w:iCs/>
      <w:color w:val="4F81BD" w:themeColor="accent1"/>
    </w:rPr>
  </w:style>
  <w:style w:type="paragraph" w:styleId="Tekstpodstawowywcity">
    <w:name w:val="Body Text Indent"/>
    <w:basedOn w:val="Normalny"/>
    <w:link w:val="TekstpodstawowywcityZnak"/>
    <w:rsid w:val="007828BB"/>
    <w:pPr>
      <w:spacing w:after="120"/>
      <w:ind w:left="283"/>
    </w:pPr>
  </w:style>
  <w:style w:type="character" w:customStyle="1" w:styleId="TekstpodstawowywcityZnak">
    <w:name w:val="Tekst podstawowy wcięty Znak"/>
    <w:basedOn w:val="Domylnaczcionkaakapitu"/>
    <w:link w:val="Tekstpodstawowywcity"/>
    <w:rsid w:val="007828BB"/>
  </w:style>
  <w:style w:type="paragraph" w:styleId="NormalnyWeb">
    <w:name w:val="Normal (Web)"/>
    <w:basedOn w:val="Normalny"/>
    <w:uiPriority w:val="99"/>
    <w:unhideWhenUsed/>
    <w:rsid w:val="00BC4302"/>
    <w:rPr>
      <w:rFonts w:eastAsia="Calibri"/>
      <w:sz w:val="24"/>
      <w:szCs w:val="24"/>
      <w:lang w:eastAsia="en-US"/>
    </w:rPr>
  </w:style>
  <w:style w:type="paragraph" w:customStyle="1" w:styleId="Default">
    <w:name w:val="Default"/>
    <w:rsid w:val="006669C6"/>
    <w:pPr>
      <w:autoSpaceDE w:val="0"/>
      <w:autoSpaceDN w:val="0"/>
      <w:adjustRightInd w:val="0"/>
    </w:pPr>
    <w:rPr>
      <w:rFonts w:ascii="Arial" w:hAnsi="Arial" w:cs="Arial"/>
      <w:color w:val="000000"/>
      <w:sz w:val="24"/>
      <w:szCs w:val="24"/>
    </w:rPr>
  </w:style>
  <w:style w:type="character" w:styleId="Pogrubienie">
    <w:name w:val="Strong"/>
    <w:basedOn w:val="Domylnaczcionkaakapitu"/>
    <w:uiPriority w:val="22"/>
    <w:qFormat/>
    <w:rsid w:val="002428EF"/>
    <w:rPr>
      <w:b/>
      <w:bCs/>
    </w:rPr>
  </w:style>
  <w:style w:type="character" w:customStyle="1" w:styleId="Tekstpodstawowy3Znak">
    <w:name w:val="Tekst podstawowy 3 Znak"/>
    <w:basedOn w:val="Domylnaczcionkaakapitu"/>
    <w:link w:val="Tekstpodstawowy3"/>
    <w:rsid w:val="00716A69"/>
    <w:rPr>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pl-PL" w:eastAsia="pl-PL"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uiPriority="22" w:qFormat="1"/>
    <w:lsdException w:name="Emphasis" w:qFormat="1"/>
    <w:lsdException w:name="Normal (Web)"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ny">
    <w:name w:val="Normal"/>
    <w:qFormat/>
    <w:rsid w:val="00AC4D13"/>
  </w:style>
  <w:style w:type="paragraph" w:styleId="Nagwek1">
    <w:name w:val="heading 1"/>
    <w:basedOn w:val="Normalny"/>
    <w:next w:val="Normalny"/>
    <w:qFormat/>
    <w:pPr>
      <w:keepNext/>
      <w:spacing w:line="360" w:lineRule="auto"/>
      <w:outlineLvl w:val="0"/>
    </w:pPr>
    <w:rPr>
      <w:b/>
      <w:sz w:val="24"/>
    </w:rPr>
  </w:style>
  <w:style w:type="paragraph" w:styleId="Nagwek2">
    <w:name w:val="heading 2"/>
    <w:basedOn w:val="Normalny"/>
    <w:next w:val="Normalny"/>
    <w:qFormat/>
    <w:pPr>
      <w:keepNext/>
      <w:spacing w:before="240" w:after="60"/>
      <w:outlineLvl w:val="1"/>
    </w:pPr>
    <w:rPr>
      <w:rFonts w:ascii="Arial" w:hAnsi="Arial" w:cs="Arial"/>
      <w:b/>
      <w:bCs/>
      <w:i/>
      <w:iCs/>
      <w:sz w:val="28"/>
      <w:szCs w:val="28"/>
    </w:rPr>
  </w:style>
  <w:style w:type="paragraph" w:styleId="Nagwek3">
    <w:name w:val="heading 3"/>
    <w:basedOn w:val="Normalny"/>
    <w:next w:val="Normalny"/>
    <w:link w:val="Nagwek3Znak"/>
    <w:semiHidden/>
    <w:unhideWhenUsed/>
    <w:qFormat/>
    <w:rsid w:val="00135C0F"/>
    <w:pPr>
      <w:keepNext/>
      <w:keepLines/>
      <w:spacing w:before="200"/>
      <w:outlineLvl w:val="2"/>
    </w:pPr>
    <w:rPr>
      <w:rFonts w:asciiTheme="majorHAnsi" w:eastAsiaTheme="majorEastAsia" w:hAnsiTheme="majorHAnsi" w:cstheme="majorBidi"/>
      <w:b/>
      <w:bCs/>
      <w:color w:val="4F81BD" w:themeColor="accent1"/>
    </w:rPr>
  </w:style>
  <w:style w:type="paragraph" w:styleId="Nagwek4">
    <w:name w:val="heading 4"/>
    <w:basedOn w:val="Normalny"/>
    <w:next w:val="Normalny"/>
    <w:link w:val="Nagwek4Znak"/>
    <w:semiHidden/>
    <w:unhideWhenUsed/>
    <w:qFormat/>
    <w:rsid w:val="00135C0F"/>
    <w:pPr>
      <w:keepNext/>
      <w:keepLines/>
      <w:spacing w:before="200"/>
      <w:outlineLvl w:val="3"/>
    </w:pPr>
    <w:rPr>
      <w:rFonts w:asciiTheme="majorHAnsi" w:eastAsiaTheme="majorEastAsia" w:hAnsiTheme="majorHAnsi" w:cstheme="majorBidi"/>
      <w:b/>
      <w:bCs/>
      <w:i/>
      <w:iCs/>
      <w:color w:val="4F81BD" w:themeColor="accent1"/>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Tekstpodstawowy2">
    <w:name w:val="Body Text 2"/>
    <w:basedOn w:val="Normalny"/>
    <w:pPr>
      <w:spacing w:after="120" w:line="480" w:lineRule="auto"/>
    </w:pPr>
  </w:style>
  <w:style w:type="paragraph" w:styleId="Nagwek">
    <w:name w:val="header"/>
    <w:basedOn w:val="Normalny"/>
    <w:pPr>
      <w:tabs>
        <w:tab w:val="center" w:pos="4536"/>
        <w:tab w:val="right" w:pos="9072"/>
      </w:tabs>
    </w:pPr>
  </w:style>
  <w:style w:type="paragraph" w:customStyle="1" w:styleId="opistech1">
    <w:name w:val="opis tech 1"/>
    <w:basedOn w:val="Normalny"/>
    <w:rPr>
      <w:rFonts w:ascii="Arial" w:hAnsi="Arial"/>
      <w:snapToGrid w:val="0"/>
    </w:rPr>
  </w:style>
  <w:style w:type="paragraph" w:styleId="Stopka">
    <w:name w:val="footer"/>
    <w:basedOn w:val="Normalny"/>
    <w:pPr>
      <w:tabs>
        <w:tab w:val="center" w:pos="4536"/>
        <w:tab w:val="right" w:pos="9072"/>
      </w:tabs>
    </w:pPr>
  </w:style>
  <w:style w:type="paragraph" w:styleId="Tekstpodstawowy">
    <w:name w:val="Body Text"/>
    <w:basedOn w:val="Normalny"/>
    <w:pPr>
      <w:spacing w:after="120"/>
    </w:pPr>
  </w:style>
  <w:style w:type="paragraph" w:styleId="Tekstpodstawowy3">
    <w:name w:val="Body Text 3"/>
    <w:basedOn w:val="Normalny"/>
    <w:link w:val="Tekstpodstawowy3Znak"/>
    <w:pPr>
      <w:spacing w:after="120"/>
    </w:pPr>
    <w:rPr>
      <w:sz w:val="16"/>
      <w:szCs w:val="16"/>
    </w:rPr>
  </w:style>
  <w:style w:type="character" w:styleId="Hipercze">
    <w:name w:val="Hyperlink"/>
    <w:rPr>
      <w:color w:val="0000FF"/>
      <w:u w:val="single"/>
    </w:rPr>
  </w:style>
  <w:style w:type="paragraph" w:styleId="Wcicienormalne">
    <w:name w:val="Normal Indent"/>
    <w:basedOn w:val="Normalny"/>
    <w:pPr>
      <w:overflowPunct w:val="0"/>
      <w:autoSpaceDE w:val="0"/>
      <w:autoSpaceDN w:val="0"/>
      <w:adjustRightInd w:val="0"/>
      <w:spacing w:before="120"/>
      <w:ind w:right="-97"/>
      <w:textAlignment w:val="baseline"/>
    </w:pPr>
    <w:rPr>
      <w:bCs/>
      <w:sz w:val="24"/>
    </w:rPr>
  </w:style>
  <w:style w:type="character" w:styleId="Numerstrony">
    <w:name w:val="page number"/>
    <w:basedOn w:val="Domylnaczcionkaakapitu"/>
    <w:rsid w:val="0074043E"/>
  </w:style>
  <w:style w:type="paragraph" w:styleId="Tekstpodstawowywcity3">
    <w:name w:val="Body Text Indent 3"/>
    <w:basedOn w:val="Normalny"/>
    <w:rsid w:val="0074043E"/>
    <w:pPr>
      <w:overflowPunct w:val="0"/>
      <w:autoSpaceDE w:val="0"/>
      <w:autoSpaceDN w:val="0"/>
      <w:adjustRightInd w:val="0"/>
      <w:spacing w:after="120"/>
      <w:ind w:left="283"/>
      <w:textAlignment w:val="baseline"/>
    </w:pPr>
    <w:rPr>
      <w:sz w:val="16"/>
      <w:szCs w:val="16"/>
    </w:rPr>
  </w:style>
  <w:style w:type="character" w:styleId="Odwoaniedokomentarza">
    <w:name w:val="annotation reference"/>
    <w:semiHidden/>
    <w:rsid w:val="00BA1010"/>
    <w:rPr>
      <w:sz w:val="16"/>
      <w:szCs w:val="16"/>
    </w:rPr>
  </w:style>
  <w:style w:type="paragraph" w:styleId="Tekstkomentarza">
    <w:name w:val="annotation text"/>
    <w:basedOn w:val="Normalny"/>
    <w:semiHidden/>
    <w:rsid w:val="00BA1010"/>
  </w:style>
  <w:style w:type="paragraph" w:styleId="Tematkomentarza">
    <w:name w:val="annotation subject"/>
    <w:basedOn w:val="Tekstkomentarza"/>
    <w:next w:val="Tekstkomentarza"/>
    <w:semiHidden/>
    <w:rsid w:val="00BA1010"/>
    <w:rPr>
      <w:b/>
      <w:bCs/>
    </w:rPr>
  </w:style>
  <w:style w:type="paragraph" w:styleId="Tekstdymka">
    <w:name w:val="Balloon Text"/>
    <w:basedOn w:val="Normalny"/>
    <w:semiHidden/>
    <w:rsid w:val="00BA1010"/>
    <w:rPr>
      <w:rFonts w:ascii="Tahoma" w:hAnsi="Tahoma" w:cs="Tahoma"/>
      <w:sz w:val="16"/>
      <w:szCs w:val="16"/>
    </w:rPr>
  </w:style>
  <w:style w:type="paragraph" w:customStyle="1" w:styleId="Standard">
    <w:name w:val="Standard"/>
    <w:rsid w:val="004B7445"/>
    <w:pPr>
      <w:widowControl w:val="0"/>
      <w:suppressAutoHyphens/>
      <w:autoSpaceDN w:val="0"/>
      <w:textAlignment w:val="baseline"/>
    </w:pPr>
    <w:rPr>
      <w:color w:val="000000"/>
      <w:kern w:val="3"/>
    </w:rPr>
  </w:style>
  <w:style w:type="paragraph" w:styleId="Akapitzlist">
    <w:name w:val="List Paragraph"/>
    <w:basedOn w:val="Normalny"/>
    <w:uiPriority w:val="34"/>
    <w:qFormat/>
    <w:rsid w:val="004B7445"/>
    <w:pPr>
      <w:ind w:left="720"/>
      <w:contextualSpacing/>
    </w:pPr>
    <w:rPr>
      <w:sz w:val="24"/>
      <w:szCs w:val="24"/>
    </w:rPr>
  </w:style>
  <w:style w:type="paragraph" w:customStyle="1" w:styleId="Textbody">
    <w:name w:val="Text body"/>
    <w:basedOn w:val="Standard"/>
    <w:rsid w:val="004B7445"/>
    <w:pPr>
      <w:jc w:val="both"/>
    </w:pPr>
    <w:rPr>
      <w:sz w:val="24"/>
    </w:rPr>
  </w:style>
  <w:style w:type="paragraph" w:customStyle="1" w:styleId="Faxtext">
    <w:name w:val="Faxtext"/>
    <w:basedOn w:val="Standard"/>
    <w:rsid w:val="004B7445"/>
    <w:rPr>
      <w:rFonts w:ascii="Arial" w:hAnsi="Arial"/>
      <w:sz w:val="22"/>
      <w:lang w:val="de-DE"/>
    </w:rPr>
  </w:style>
  <w:style w:type="table" w:styleId="Tabela-Siatka">
    <w:name w:val="Table Grid"/>
    <w:basedOn w:val="Standardowy"/>
    <w:uiPriority w:val="59"/>
    <w:rsid w:val="004B7445"/>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ekstprzypisukocowego">
    <w:name w:val="endnote text"/>
    <w:basedOn w:val="Normalny"/>
    <w:link w:val="TekstprzypisukocowegoZnak"/>
    <w:rsid w:val="007B7142"/>
  </w:style>
  <w:style w:type="character" w:customStyle="1" w:styleId="TekstprzypisukocowegoZnak">
    <w:name w:val="Tekst przypisu końcowego Znak"/>
    <w:basedOn w:val="Domylnaczcionkaakapitu"/>
    <w:link w:val="Tekstprzypisukocowego"/>
    <w:rsid w:val="007B7142"/>
  </w:style>
  <w:style w:type="character" w:styleId="Odwoanieprzypisukocowego">
    <w:name w:val="endnote reference"/>
    <w:basedOn w:val="Domylnaczcionkaakapitu"/>
    <w:rsid w:val="007B7142"/>
    <w:rPr>
      <w:vertAlign w:val="superscript"/>
    </w:rPr>
  </w:style>
  <w:style w:type="character" w:customStyle="1" w:styleId="Nagwek3Znak">
    <w:name w:val="Nagłówek 3 Znak"/>
    <w:basedOn w:val="Domylnaczcionkaakapitu"/>
    <w:link w:val="Nagwek3"/>
    <w:semiHidden/>
    <w:rsid w:val="00135C0F"/>
    <w:rPr>
      <w:rFonts w:asciiTheme="majorHAnsi" w:eastAsiaTheme="majorEastAsia" w:hAnsiTheme="majorHAnsi" w:cstheme="majorBidi"/>
      <w:b/>
      <w:bCs/>
      <w:color w:val="4F81BD" w:themeColor="accent1"/>
    </w:rPr>
  </w:style>
  <w:style w:type="character" w:customStyle="1" w:styleId="Nagwek4Znak">
    <w:name w:val="Nagłówek 4 Znak"/>
    <w:basedOn w:val="Domylnaczcionkaakapitu"/>
    <w:link w:val="Nagwek4"/>
    <w:semiHidden/>
    <w:rsid w:val="00135C0F"/>
    <w:rPr>
      <w:rFonts w:asciiTheme="majorHAnsi" w:eastAsiaTheme="majorEastAsia" w:hAnsiTheme="majorHAnsi" w:cstheme="majorBidi"/>
      <w:b/>
      <w:bCs/>
      <w:i/>
      <w:iCs/>
      <w:color w:val="4F81BD" w:themeColor="accent1"/>
    </w:rPr>
  </w:style>
  <w:style w:type="paragraph" w:styleId="Tekstpodstawowywcity">
    <w:name w:val="Body Text Indent"/>
    <w:basedOn w:val="Normalny"/>
    <w:link w:val="TekstpodstawowywcityZnak"/>
    <w:rsid w:val="007828BB"/>
    <w:pPr>
      <w:spacing w:after="120"/>
      <w:ind w:left="283"/>
    </w:pPr>
  </w:style>
  <w:style w:type="character" w:customStyle="1" w:styleId="TekstpodstawowywcityZnak">
    <w:name w:val="Tekst podstawowy wcięty Znak"/>
    <w:basedOn w:val="Domylnaczcionkaakapitu"/>
    <w:link w:val="Tekstpodstawowywcity"/>
    <w:rsid w:val="007828BB"/>
  </w:style>
  <w:style w:type="paragraph" w:styleId="NormalnyWeb">
    <w:name w:val="Normal (Web)"/>
    <w:basedOn w:val="Normalny"/>
    <w:uiPriority w:val="99"/>
    <w:unhideWhenUsed/>
    <w:rsid w:val="00BC4302"/>
    <w:rPr>
      <w:rFonts w:eastAsia="Calibri"/>
      <w:sz w:val="24"/>
      <w:szCs w:val="24"/>
      <w:lang w:eastAsia="en-US"/>
    </w:rPr>
  </w:style>
  <w:style w:type="paragraph" w:customStyle="1" w:styleId="Default">
    <w:name w:val="Default"/>
    <w:rsid w:val="006669C6"/>
    <w:pPr>
      <w:autoSpaceDE w:val="0"/>
      <w:autoSpaceDN w:val="0"/>
      <w:adjustRightInd w:val="0"/>
    </w:pPr>
    <w:rPr>
      <w:rFonts w:ascii="Arial" w:hAnsi="Arial" w:cs="Arial"/>
      <w:color w:val="000000"/>
      <w:sz w:val="24"/>
      <w:szCs w:val="24"/>
    </w:rPr>
  </w:style>
  <w:style w:type="character" w:styleId="Pogrubienie">
    <w:name w:val="Strong"/>
    <w:basedOn w:val="Domylnaczcionkaakapitu"/>
    <w:uiPriority w:val="22"/>
    <w:qFormat/>
    <w:rsid w:val="002428EF"/>
    <w:rPr>
      <w:b/>
      <w:bCs/>
    </w:rPr>
  </w:style>
  <w:style w:type="character" w:customStyle="1" w:styleId="Tekstpodstawowy3Znak">
    <w:name w:val="Tekst podstawowy 3 Znak"/>
    <w:basedOn w:val="Domylnaczcionkaakapitu"/>
    <w:link w:val="Tekstpodstawowy3"/>
    <w:rsid w:val="00716A69"/>
    <w:rPr>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96921480">
      <w:bodyDiv w:val="1"/>
      <w:marLeft w:val="0"/>
      <w:marRight w:val="0"/>
      <w:marTop w:val="0"/>
      <w:marBottom w:val="0"/>
      <w:divBdr>
        <w:top w:val="none" w:sz="0" w:space="0" w:color="auto"/>
        <w:left w:val="none" w:sz="0" w:space="0" w:color="auto"/>
        <w:bottom w:val="none" w:sz="0" w:space="0" w:color="auto"/>
        <w:right w:val="none" w:sz="0" w:space="0" w:color="auto"/>
      </w:divBdr>
    </w:div>
    <w:div w:id="894970108">
      <w:bodyDiv w:val="1"/>
      <w:marLeft w:val="0"/>
      <w:marRight w:val="0"/>
      <w:marTop w:val="0"/>
      <w:marBottom w:val="0"/>
      <w:divBdr>
        <w:top w:val="none" w:sz="0" w:space="0" w:color="auto"/>
        <w:left w:val="none" w:sz="0" w:space="0" w:color="auto"/>
        <w:bottom w:val="none" w:sz="0" w:space="0" w:color="auto"/>
        <w:right w:val="none" w:sz="0" w:space="0" w:color="auto"/>
      </w:divBdr>
    </w:div>
    <w:div w:id="1026370545">
      <w:bodyDiv w:val="1"/>
      <w:marLeft w:val="0"/>
      <w:marRight w:val="0"/>
      <w:marTop w:val="0"/>
      <w:marBottom w:val="0"/>
      <w:divBdr>
        <w:top w:val="none" w:sz="0" w:space="0" w:color="auto"/>
        <w:left w:val="none" w:sz="0" w:space="0" w:color="auto"/>
        <w:bottom w:val="none" w:sz="0" w:space="0" w:color="auto"/>
        <w:right w:val="none" w:sz="0" w:space="0" w:color="auto"/>
      </w:divBdr>
    </w:div>
    <w:div w:id="1221091128">
      <w:bodyDiv w:val="1"/>
      <w:marLeft w:val="0"/>
      <w:marRight w:val="0"/>
      <w:marTop w:val="0"/>
      <w:marBottom w:val="0"/>
      <w:divBdr>
        <w:top w:val="none" w:sz="0" w:space="0" w:color="auto"/>
        <w:left w:val="none" w:sz="0" w:space="0" w:color="auto"/>
        <w:bottom w:val="none" w:sz="0" w:space="0" w:color="auto"/>
        <w:right w:val="none" w:sz="0" w:space="0" w:color="auto"/>
      </w:divBdr>
    </w:div>
    <w:div w:id="1350251896">
      <w:bodyDiv w:val="1"/>
      <w:marLeft w:val="0"/>
      <w:marRight w:val="0"/>
      <w:marTop w:val="0"/>
      <w:marBottom w:val="0"/>
      <w:divBdr>
        <w:top w:val="none" w:sz="0" w:space="0" w:color="auto"/>
        <w:left w:val="none" w:sz="0" w:space="0" w:color="auto"/>
        <w:bottom w:val="none" w:sz="0" w:space="0" w:color="auto"/>
        <w:right w:val="none" w:sz="0" w:space="0" w:color="auto"/>
      </w:divBdr>
    </w:div>
    <w:div w:id="19383230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jpeg"/><Relationship Id="rId18" Type="http://schemas.openxmlformats.org/officeDocument/2006/relationships/image" Target="media/image10.jpeg"/><Relationship Id="rId26" Type="http://schemas.openxmlformats.org/officeDocument/2006/relationships/image" Target="media/image17.jpeg"/><Relationship Id="rId3" Type="http://schemas.openxmlformats.org/officeDocument/2006/relationships/styles" Target="styles.xml"/><Relationship Id="rId21" Type="http://schemas.openxmlformats.org/officeDocument/2006/relationships/image" Target="media/image13.jpeg"/><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image" Target="media/image16.jpeg"/><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2.jpe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24" Type="http://schemas.openxmlformats.org/officeDocument/2006/relationships/image" Target="media/image15.jpeg"/><Relationship Id="rId5" Type="http://schemas.openxmlformats.org/officeDocument/2006/relationships/settings" Target="settings.xml"/><Relationship Id="rId15" Type="http://schemas.openxmlformats.org/officeDocument/2006/relationships/image" Target="media/image7.jpeg"/><Relationship Id="rId23" Type="http://schemas.openxmlformats.org/officeDocument/2006/relationships/hyperlink" Target="javascript:Popup(%22do/image/_popup/gontkarp.jpg%22)" TargetMode="External"/><Relationship Id="rId28" Type="http://schemas.openxmlformats.org/officeDocument/2006/relationships/footer" Target="footer1.xml"/><Relationship Id="rId10" Type="http://schemas.openxmlformats.org/officeDocument/2006/relationships/image" Target="media/image2.png"/><Relationship Id="rId19" Type="http://schemas.openxmlformats.org/officeDocument/2006/relationships/image" Target="media/image11.jpeg"/><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6.jpeg"/><Relationship Id="rId22" Type="http://schemas.openxmlformats.org/officeDocument/2006/relationships/image" Target="media/image14.jpeg"/><Relationship Id="rId27" Type="http://schemas.openxmlformats.org/officeDocument/2006/relationships/header" Target="header1.xml"/><Relationship Id="rId30" Type="http://schemas.openxmlformats.org/officeDocument/2006/relationships/theme" Target="theme/theme1.xml"/></Relationships>
</file>

<file path=word/_rels/header1.xml.rels><?xml version="1.0" encoding="UTF-8" standalone="yes"?>
<Relationships xmlns="http://schemas.openxmlformats.org/package/2006/relationships"><Relationship Id="rId3" Type="http://schemas.openxmlformats.org/officeDocument/2006/relationships/hyperlink" Target="mailto:projektant_pt@wp.pl" TargetMode="External"/><Relationship Id="rId2" Type="http://schemas.openxmlformats.org/officeDocument/2006/relationships/oleObject" Target="embeddings/oleObject1.bin"/><Relationship Id="rId1" Type="http://schemas.openxmlformats.org/officeDocument/2006/relationships/image" Target="media/image18.wmf"/></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46B507F-758A-4A11-8A02-96BD49145C3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1668</TotalTime>
  <Pages>22</Pages>
  <Words>6440</Words>
  <Characters>38646</Characters>
  <Application>Microsoft Office Word</Application>
  <DocSecurity>0</DocSecurity>
  <Lines>322</Lines>
  <Paragraphs>89</Paragraphs>
  <ScaleCrop>false</ScaleCrop>
  <HeadingPairs>
    <vt:vector size="2" baseType="variant">
      <vt:variant>
        <vt:lpstr>Tytuł</vt:lpstr>
      </vt:variant>
      <vt:variant>
        <vt:i4>1</vt:i4>
      </vt:variant>
    </vt:vector>
  </HeadingPairs>
  <TitlesOfParts>
    <vt:vector size="1" baseType="lpstr">
      <vt:lpstr>Obiekt:</vt:lpstr>
    </vt:vector>
  </TitlesOfParts>
  <Company>Emerson Polska</Company>
  <LinksUpToDate>false</LinksUpToDate>
  <CharactersWithSpaces>44997</CharactersWithSpaces>
  <SharedDoc>false</SharedDoc>
  <HLinks>
    <vt:vector size="6" baseType="variant">
      <vt:variant>
        <vt:i4>1835036</vt:i4>
      </vt:variant>
      <vt:variant>
        <vt:i4>3</vt:i4>
      </vt:variant>
      <vt:variant>
        <vt:i4>0</vt:i4>
      </vt:variant>
      <vt:variant>
        <vt:i4>5</vt:i4>
      </vt:variant>
      <vt:variant>
        <vt:lpwstr>mailto:projektant_pt@wp.pl</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Obiekt:</dc:title>
  <dc:creator>Nowak Anna</dc:creator>
  <cp:lastModifiedBy>Sławomir Szmigielski</cp:lastModifiedBy>
  <cp:revision>29</cp:revision>
  <cp:lastPrinted>2012-09-20T07:30:00Z</cp:lastPrinted>
  <dcterms:created xsi:type="dcterms:W3CDTF">2013-01-21T10:17:00Z</dcterms:created>
  <dcterms:modified xsi:type="dcterms:W3CDTF">2013-02-27T22:25:00Z</dcterms:modified>
</cp:coreProperties>
</file>